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textAlignment w:val="auto"/>
        <w:rPr>
          <w:rFonts w:hint="eastAsia" w:ascii="黑体" w:hAnsi="黑体" w:eastAsia="黑体" w:cs="黑体"/>
          <w:color w:val="000000" w:themeColor="text1"/>
          <w:spacing w:val="0"/>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pacing w:val="0"/>
          <w:sz w:val="32"/>
          <w:szCs w:val="32"/>
          <w:shd w:val="clear" w:color="auto" w:fill="FFFFFF"/>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jc w:val="both"/>
        <w:textAlignment w:val="auto"/>
        <w:rPr>
          <w:rFonts w:hint="eastAsia"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年度涉企行政执法检查计划</w:t>
      </w:r>
    </w:p>
    <w:tbl>
      <w:tblPr>
        <w:tblStyle w:val="15"/>
        <w:tblW w:w="16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91"/>
        <w:gridCol w:w="3165"/>
        <w:gridCol w:w="4353"/>
        <w:gridCol w:w="3927"/>
        <w:gridCol w:w="210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3" w:hRule="atLeast"/>
          <w:tblHeader/>
          <w:jc w:val="center"/>
        </w:trPr>
        <w:tc>
          <w:tcPr>
            <w:tcW w:w="1391"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黑体" w:hAnsi="黑体" w:eastAsia="黑体" w:cs="宋体"/>
                <w:szCs w:val="21"/>
              </w:rPr>
            </w:pPr>
            <w:r>
              <w:rPr>
                <w:rFonts w:hint="eastAsia" w:ascii="黑体" w:hAnsi="黑体" w:eastAsia="黑体" w:cs="宋体"/>
                <w:szCs w:val="21"/>
              </w:rPr>
              <w:t>执法机关</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黑体" w:hAnsi="黑体" w:eastAsia="黑体" w:cs="宋体"/>
                <w:szCs w:val="21"/>
              </w:rPr>
            </w:pPr>
            <w:r>
              <w:rPr>
                <w:rFonts w:hint="eastAsia" w:ascii="黑体" w:hAnsi="黑体" w:eastAsia="黑体" w:cs="宋体"/>
                <w:szCs w:val="21"/>
              </w:rPr>
              <w:t>检查对象</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黑体" w:hAnsi="黑体" w:eastAsia="黑体" w:cs="宋体"/>
                <w:szCs w:val="21"/>
              </w:rPr>
            </w:pPr>
            <w:r>
              <w:rPr>
                <w:rFonts w:hint="eastAsia" w:ascii="黑体" w:hAnsi="黑体" w:eastAsia="黑体" w:cs="宋体"/>
                <w:szCs w:val="21"/>
              </w:rPr>
              <w:t>检查的具体事项</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黑体" w:hAnsi="黑体" w:eastAsia="黑体" w:cs="宋体"/>
                <w:szCs w:val="21"/>
              </w:rPr>
            </w:pPr>
            <w:r>
              <w:rPr>
                <w:rFonts w:hint="eastAsia" w:ascii="黑体" w:hAnsi="黑体" w:eastAsia="黑体" w:cs="宋体"/>
                <w:szCs w:val="21"/>
              </w:rPr>
              <w:t>检查依据</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黑体" w:hAnsi="黑体" w:eastAsia="黑体" w:cs="宋体"/>
                <w:szCs w:val="21"/>
              </w:rPr>
            </w:pPr>
            <w:r>
              <w:rPr>
                <w:rFonts w:hint="eastAsia" w:ascii="黑体" w:hAnsi="黑体" w:eastAsia="黑体" w:cs="宋体"/>
                <w:szCs w:val="21"/>
              </w:rPr>
              <w:t>检查时间</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黑体" w:hAnsi="黑体" w:eastAsia="黑体" w:cs="宋体"/>
                <w:szCs w:val="21"/>
              </w:rPr>
            </w:pPr>
            <w:r>
              <w:rPr>
                <w:rFonts w:hint="eastAsia" w:ascii="黑体" w:hAnsi="黑体" w:eastAsia="黑体" w:cs="宋体"/>
                <w:szCs w:val="21"/>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2" w:hRule="atLeast"/>
          <w:jc w:val="center"/>
        </w:trPr>
        <w:tc>
          <w:tcPr>
            <w:tcW w:w="1391" w:type="dxa"/>
            <w:vMerge w:val="restart"/>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调兵山市发展和改革局</w:t>
            </w: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粮食收储、加工企业</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粮食安全生产环节的执法检查</w:t>
            </w:r>
            <w:r>
              <w:rPr>
                <w:rFonts w:hint="eastAsia" w:ascii="宋体" w:hAnsi="宋体" w:cs="宋体"/>
                <w:sz w:val="21"/>
                <w:szCs w:val="21"/>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粮食流通管理条例</w:t>
            </w:r>
            <w:r>
              <w:rPr>
                <w:rFonts w:hint="eastAsia" w:ascii="宋体" w:hAnsi="宋体" w:eastAsia="宋体" w:cs="宋体"/>
                <w:color w:val="auto"/>
                <w:sz w:val="21"/>
                <w:szCs w:val="21"/>
                <w:highlight w:val="none"/>
                <w:lang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每月一次</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2"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粮食收储、加工企业</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粮食储存安全环节的执法检查</w:t>
            </w:r>
            <w:r>
              <w:rPr>
                <w:rFonts w:hint="eastAsia" w:ascii="宋体" w:hAnsi="宋体" w:cs="宋体"/>
                <w:sz w:val="21"/>
                <w:szCs w:val="21"/>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粮食流通管理条例</w:t>
            </w:r>
            <w:r>
              <w:rPr>
                <w:rFonts w:hint="eastAsia" w:ascii="宋体" w:hAnsi="宋体" w:eastAsia="宋体" w:cs="宋体"/>
                <w:color w:val="auto"/>
                <w:sz w:val="21"/>
                <w:szCs w:val="21"/>
                <w:highlight w:val="none"/>
                <w:lang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两个月一次</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粮食收储、加工企业</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粮食加工环节的执法检查</w:t>
            </w:r>
            <w:r>
              <w:rPr>
                <w:rFonts w:hint="eastAsia" w:ascii="宋体" w:hAnsi="宋体" w:cs="宋体"/>
                <w:sz w:val="21"/>
                <w:szCs w:val="21"/>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粮食流通管理条例</w:t>
            </w:r>
            <w:r>
              <w:rPr>
                <w:rFonts w:hint="eastAsia" w:ascii="宋体" w:hAnsi="宋体" w:eastAsia="宋体" w:cs="宋体"/>
                <w:color w:val="auto"/>
                <w:sz w:val="21"/>
                <w:szCs w:val="21"/>
                <w:highlight w:val="none"/>
                <w:lang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每月一次</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粮食收储、加工企业</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粮食企业统计制度执行情况执法检查</w:t>
            </w:r>
            <w:r>
              <w:rPr>
                <w:rFonts w:hint="eastAsia" w:ascii="宋体" w:hAnsi="宋体" w:cs="宋体"/>
                <w:sz w:val="21"/>
                <w:szCs w:val="21"/>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《辽宁省粮食流通统计制度》</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每季度一次</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1391" w:type="dxa"/>
            <w:vMerge w:val="restart"/>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调兵山发展和改革局（国防动员办公室）</w:t>
            </w: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本市区域内新建民用建筑</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是否按国家有关规定修建战时可用于防空的地下室</w:t>
            </w:r>
            <w:r>
              <w:rPr>
                <w:rFonts w:hint="eastAsia" w:ascii="宋体" w:hAnsi="宋体" w:cs="宋体"/>
                <w:color w:val="auto"/>
                <w:sz w:val="21"/>
                <w:szCs w:val="21"/>
                <w:highlight w:val="none"/>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辽宁省实施</w:t>
            </w:r>
            <w:r>
              <w:rPr>
                <w:rFonts w:hint="eastAsia" w:ascii="宋体" w:hAnsi="宋体" w:cs="宋体"/>
                <w:color w:val="auto"/>
                <w:sz w:val="21"/>
                <w:szCs w:val="21"/>
                <w:highlight w:val="none"/>
                <w:lang w:val="en-US" w:eastAsia="zh-CN"/>
              </w:rPr>
              <w:t>,&lt;</w:t>
            </w: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&gt;</w:t>
            </w:r>
            <w:r>
              <w:rPr>
                <w:rFonts w:hint="eastAsia" w:ascii="宋体" w:hAnsi="宋体" w:eastAsia="宋体" w:cs="宋体"/>
                <w:color w:val="auto"/>
                <w:sz w:val="21"/>
                <w:szCs w:val="21"/>
                <w:highlight w:val="none"/>
                <w:lang w:val="en-US" w:eastAsia="zh-CN"/>
              </w:rPr>
              <w:t>办法</w:t>
            </w:r>
            <w:r>
              <w:rPr>
                <w:rFonts w:hint="eastAsia" w:ascii="宋体" w:hAnsi="宋体" w:cs="宋体"/>
                <w:color w:val="auto"/>
                <w:sz w:val="21"/>
                <w:szCs w:val="21"/>
                <w:highlight w:val="none"/>
                <w:lang w:val="en-US"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第一、二、三、四季度</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9"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本市区域内在建人防工程施工项目</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是否按照国家规定的防护标准和质量标准修建人民防空工程</w:t>
            </w:r>
            <w:r>
              <w:rPr>
                <w:rFonts w:hint="eastAsia" w:ascii="宋体" w:hAnsi="宋体" w:cs="宋体"/>
                <w:color w:val="auto"/>
                <w:sz w:val="21"/>
                <w:szCs w:val="21"/>
                <w:highlight w:val="none"/>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辽宁省实施</w:t>
            </w:r>
            <w:r>
              <w:rPr>
                <w:rFonts w:hint="eastAsia" w:ascii="宋体" w:hAnsi="宋体" w:cs="宋体"/>
                <w:color w:val="auto"/>
                <w:sz w:val="21"/>
                <w:szCs w:val="21"/>
                <w:highlight w:val="none"/>
                <w:lang w:val="en-US" w:eastAsia="zh-CN"/>
              </w:rPr>
              <w:t>&lt;</w:t>
            </w: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&gt;</w:t>
            </w:r>
            <w:r>
              <w:rPr>
                <w:rFonts w:hint="eastAsia" w:ascii="宋体" w:hAnsi="宋体" w:eastAsia="宋体" w:cs="宋体"/>
                <w:color w:val="auto"/>
                <w:sz w:val="21"/>
                <w:szCs w:val="21"/>
                <w:highlight w:val="none"/>
                <w:lang w:val="en-US" w:eastAsia="zh-CN"/>
              </w:rPr>
              <w:t>办法</w:t>
            </w:r>
            <w:r>
              <w:rPr>
                <w:rFonts w:hint="eastAsia" w:ascii="宋体" w:hAnsi="宋体" w:cs="宋体"/>
                <w:color w:val="auto"/>
                <w:sz w:val="21"/>
                <w:szCs w:val="21"/>
                <w:highlight w:val="none"/>
                <w:lang w:val="en-US"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按工程施工进度</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已投入使用的人防工程</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安全生产检查（是否侵占人防工程、是否存放易燃易爆物品、是否排放废水、废气或者倾倒废弃物等）</w:t>
            </w:r>
            <w:r>
              <w:rPr>
                <w:rFonts w:hint="eastAsia" w:ascii="宋体" w:hAnsi="宋体" w:cs="宋体"/>
                <w:color w:val="auto"/>
                <w:sz w:val="21"/>
                <w:szCs w:val="21"/>
                <w:highlight w:val="none"/>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辽宁省实施</w:t>
            </w:r>
            <w:r>
              <w:rPr>
                <w:rFonts w:hint="eastAsia" w:ascii="宋体" w:hAnsi="宋体" w:cs="宋体"/>
                <w:color w:val="auto"/>
                <w:sz w:val="21"/>
                <w:szCs w:val="21"/>
                <w:highlight w:val="none"/>
                <w:lang w:val="en-US" w:eastAsia="zh-CN"/>
              </w:rPr>
              <w:t>&lt;</w:t>
            </w: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&gt;</w:t>
            </w:r>
            <w:r>
              <w:rPr>
                <w:rFonts w:hint="eastAsia" w:ascii="宋体" w:hAnsi="宋体" w:eastAsia="宋体" w:cs="宋体"/>
                <w:color w:val="auto"/>
                <w:sz w:val="21"/>
                <w:szCs w:val="21"/>
                <w:highlight w:val="none"/>
                <w:lang w:val="en-US" w:eastAsia="zh-CN"/>
              </w:rPr>
              <w:t>办法</w:t>
            </w:r>
            <w:r>
              <w:rPr>
                <w:rFonts w:hint="eastAsia" w:ascii="宋体" w:hAnsi="宋体" w:cs="宋体"/>
                <w:color w:val="auto"/>
                <w:sz w:val="21"/>
                <w:szCs w:val="21"/>
                <w:highlight w:val="none"/>
                <w:lang w:val="en-US"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每周一次</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0"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人防警报警报点</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是否占用人防防空专用频率、擅自拆除人民防空通信、警报设备设施</w:t>
            </w:r>
            <w:r>
              <w:rPr>
                <w:rFonts w:hint="eastAsia" w:ascii="宋体" w:hAnsi="宋体" w:cs="宋体"/>
                <w:color w:val="auto"/>
                <w:sz w:val="21"/>
                <w:szCs w:val="21"/>
                <w:highlight w:val="none"/>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辽宁省实施</w:t>
            </w:r>
            <w:r>
              <w:rPr>
                <w:rFonts w:hint="eastAsia" w:ascii="宋体" w:hAnsi="宋体" w:cs="宋体"/>
                <w:color w:val="auto"/>
                <w:sz w:val="21"/>
                <w:szCs w:val="21"/>
                <w:highlight w:val="none"/>
                <w:lang w:val="en-US" w:eastAsia="zh-CN"/>
              </w:rPr>
              <w:t>&lt;</w:t>
            </w: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&gt;</w:t>
            </w:r>
            <w:r>
              <w:rPr>
                <w:rFonts w:hint="eastAsia" w:ascii="宋体" w:hAnsi="宋体" w:eastAsia="宋体" w:cs="宋体"/>
                <w:color w:val="auto"/>
                <w:sz w:val="21"/>
                <w:szCs w:val="21"/>
                <w:highlight w:val="none"/>
                <w:lang w:val="en-US" w:eastAsia="zh-CN"/>
              </w:rPr>
              <w:t>办法</w:t>
            </w:r>
            <w:r>
              <w:rPr>
                <w:rFonts w:hint="eastAsia" w:ascii="宋体" w:hAnsi="宋体" w:cs="宋体"/>
                <w:color w:val="auto"/>
                <w:sz w:val="21"/>
                <w:szCs w:val="21"/>
                <w:highlight w:val="none"/>
                <w:lang w:val="en-US"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每季度2次</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在建和已建人防工程</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是否违反国家有关规定，改变人民防空工程主体结构、拆除人民防空工程设备设施等</w:t>
            </w:r>
            <w:r>
              <w:rPr>
                <w:rFonts w:hint="eastAsia" w:ascii="宋体" w:hAnsi="宋体" w:cs="宋体"/>
                <w:color w:val="auto"/>
                <w:sz w:val="21"/>
                <w:szCs w:val="21"/>
                <w:highlight w:val="none"/>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辽宁省实施</w:t>
            </w:r>
            <w:r>
              <w:rPr>
                <w:rFonts w:hint="eastAsia" w:ascii="宋体" w:hAnsi="宋体" w:cs="宋体"/>
                <w:color w:val="auto"/>
                <w:sz w:val="21"/>
                <w:szCs w:val="21"/>
                <w:highlight w:val="none"/>
                <w:lang w:val="en-US" w:eastAsia="zh-CN"/>
              </w:rPr>
              <w:t>&lt;</w:t>
            </w: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&gt;</w:t>
            </w:r>
            <w:r>
              <w:rPr>
                <w:rFonts w:hint="eastAsia" w:ascii="宋体" w:hAnsi="宋体" w:eastAsia="宋体" w:cs="宋体"/>
                <w:color w:val="auto"/>
                <w:sz w:val="21"/>
                <w:szCs w:val="21"/>
                <w:highlight w:val="none"/>
                <w:lang w:val="en-US" w:eastAsia="zh-CN"/>
              </w:rPr>
              <w:t>办法</w:t>
            </w:r>
            <w:r>
              <w:rPr>
                <w:rFonts w:hint="eastAsia" w:ascii="宋体" w:hAnsi="宋体" w:cs="宋体"/>
                <w:color w:val="auto"/>
                <w:sz w:val="21"/>
                <w:szCs w:val="21"/>
                <w:highlight w:val="none"/>
                <w:lang w:val="en-US"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第一、二、三、四季度</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25" w:hRule="atLeast"/>
          <w:jc w:val="center"/>
        </w:trPr>
        <w:tc>
          <w:tcPr>
            <w:tcW w:w="1391"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调兵山市人力资源和社会保障局</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both"/>
              <w:textAlignment w:val="auto"/>
              <w:rPr>
                <w:rFonts w:hint="eastAsia" w:ascii="宋体" w:hAnsi="宋体" w:eastAsia="宋体" w:cs="宋体"/>
                <w:color w:val="auto"/>
                <w:kern w:val="2"/>
                <w:sz w:val="21"/>
                <w:szCs w:val="21"/>
                <w:highlight w:val="none"/>
                <w:lang w:val="en-US" w:eastAsia="zh-CN" w:bidi="ar-SA"/>
              </w:rPr>
            </w:pPr>
          </w:p>
        </w:tc>
        <w:tc>
          <w:tcPr>
            <w:tcW w:w="31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市</w:t>
            </w:r>
            <w:r>
              <w:rPr>
                <w:rFonts w:hint="eastAsia" w:ascii="宋体" w:hAnsi="宋体" w:eastAsia="宋体" w:cs="宋体"/>
                <w:sz w:val="21"/>
                <w:szCs w:val="21"/>
                <w:lang w:val="en-US" w:eastAsia="zh-CN"/>
              </w:rPr>
              <w:t>辖</w:t>
            </w:r>
            <w:r>
              <w:rPr>
                <w:rFonts w:hint="eastAsia" w:ascii="宋体" w:hAnsi="宋体" w:eastAsia="宋体" w:cs="宋体"/>
                <w:sz w:val="21"/>
                <w:szCs w:val="21"/>
              </w:rPr>
              <w:t>区内</w:t>
            </w:r>
            <w:r>
              <w:rPr>
                <w:rFonts w:hint="eastAsia" w:ascii="宋体" w:hAnsi="宋体" w:eastAsia="宋体" w:cs="宋体"/>
                <w:sz w:val="21"/>
                <w:szCs w:val="21"/>
                <w:lang w:val="en-US" w:eastAsia="zh-CN"/>
              </w:rPr>
              <w:t>有用工的</w:t>
            </w:r>
            <w:r>
              <w:rPr>
                <w:rFonts w:hint="eastAsia" w:ascii="宋体" w:hAnsi="宋体" w:eastAsia="宋体" w:cs="宋体"/>
                <w:sz w:val="21"/>
                <w:szCs w:val="21"/>
              </w:rPr>
              <w:t>商户、企</w:t>
            </w:r>
            <w:r>
              <w:rPr>
                <w:rFonts w:hint="eastAsia" w:ascii="宋体" w:hAnsi="宋体" w:eastAsia="宋体" w:cs="宋体"/>
                <w:sz w:val="21"/>
                <w:szCs w:val="21"/>
                <w:lang w:val="en-US" w:eastAsia="zh-CN"/>
              </w:rPr>
              <w:t>事</w:t>
            </w:r>
            <w:r>
              <w:rPr>
                <w:rFonts w:hint="eastAsia" w:ascii="宋体" w:hAnsi="宋体" w:eastAsia="宋体" w:cs="宋体"/>
                <w:sz w:val="21"/>
                <w:szCs w:val="21"/>
              </w:rPr>
              <w:t>业单位</w:t>
            </w:r>
          </w:p>
        </w:tc>
        <w:tc>
          <w:tcPr>
            <w:tcW w:w="435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val="en-US" w:eastAsia="zh-CN"/>
              </w:rPr>
              <w:t>重点检查</w:t>
            </w:r>
            <w:r>
              <w:rPr>
                <w:rFonts w:hint="eastAsia" w:ascii="宋体" w:hAnsi="宋体" w:eastAsia="宋体" w:cs="宋体"/>
                <w:sz w:val="21"/>
                <w:szCs w:val="21"/>
              </w:rPr>
              <w:t>用人单位制定内部劳动保障规章制度的情况；用人单位与劳动者订立劳动合同的情况；用人单位遵守禁止使用童工规定的情况；用人单位遵守女职工和未成年工特殊劳动保护规定的情况；用人单位遵守工作时间和休息休假规定的情况；用人单位支付劳动者工资和执行最低工资标准的情况；用人单位</w:t>
            </w:r>
            <w:r>
              <w:rPr>
                <w:rFonts w:hint="eastAsia" w:ascii="宋体" w:hAnsi="宋体" w:eastAsia="宋体" w:cs="宋体"/>
                <w:sz w:val="21"/>
                <w:szCs w:val="21"/>
                <w:lang w:val="en-US" w:eastAsia="zh-CN"/>
              </w:rPr>
              <w:t>给员工</w:t>
            </w:r>
            <w:r>
              <w:rPr>
                <w:rFonts w:hint="eastAsia" w:ascii="宋体" w:hAnsi="宋体" w:eastAsia="宋体" w:cs="宋体"/>
                <w:sz w:val="21"/>
                <w:szCs w:val="21"/>
              </w:rPr>
              <w:t>参加社会保险</w:t>
            </w:r>
            <w:r>
              <w:rPr>
                <w:rFonts w:hint="eastAsia" w:ascii="宋体" w:hAnsi="宋体" w:eastAsia="宋体" w:cs="宋体"/>
                <w:sz w:val="21"/>
                <w:szCs w:val="21"/>
                <w:lang w:val="en-US" w:eastAsia="zh-CN"/>
              </w:rPr>
              <w:t>登记</w:t>
            </w:r>
            <w:r>
              <w:rPr>
                <w:rFonts w:hint="eastAsia" w:ascii="宋体" w:hAnsi="宋体" w:eastAsia="宋体" w:cs="宋体"/>
                <w:sz w:val="21"/>
                <w:szCs w:val="21"/>
              </w:rPr>
              <w:t>情况；职业介绍机构、职业技能培训机构和职业技能考核鉴定机构遵守国家有关职业介绍、职业技能培训和职业技能考核鉴定的规定的情况；</w:t>
            </w:r>
            <w:r>
              <w:rPr>
                <w:rFonts w:hint="eastAsia" w:ascii="宋体" w:hAnsi="宋体" w:eastAsia="宋体" w:cs="宋体"/>
                <w:sz w:val="21"/>
                <w:szCs w:val="21"/>
                <w:lang w:eastAsia="zh-CN"/>
              </w:rPr>
              <w:t>法律法规</w:t>
            </w:r>
            <w:r>
              <w:rPr>
                <w:rFonts w:hint="eastAsia" w:ascii="宋体" w:hAnsi="宋体" w:eastAsia="宋体" w:cs="宋体"/>
                <w:sz w:val="21"/>
                <w:szCs w:val="21"/>
              </w:rPr>
              <w:t>规定的其他劳动保障监察事项</w:t>
            </w:r>
            <w:r>
              <w:rPr>
                <w:rFonts w:hint="eastAsia" w:ascii="宋体" w:hAnsi="宋体" w:cs="宋体"/>
                <w:sz w:val="21"/>
                <w:szCs w:val="21"/>
                <w:lang w:eastAsia="zh-CN"/>
              </w:rPr>
              <w:t>。</w:t>
            </w:r>
          </w:p>
        </w:tc>
        <w:tc>
          <w:tcPr>
            <w:tcW w:w="3927"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《中华人民共和国劳动法》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《中华人民共和国劳动合同法》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《中华人民共和国社会保险法》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《劳动保障监察条例》</w:t>
            </w:r>
            <w:r>
              <w:rPr>
                <w:rFonts w:hint="eastAsia" w:ascii="宋体" w:hAnsi="宋体" w:eastAsia="宋体" w:cs="宋体"/>
                <w:sz w:val="21"/>
                <w:szCs w:val="21"/>
                <w:lang w:eastAsia="zh-CN"/>
              </w:rPr>
              <w:t>（</w:t>
            </w:r>
            <w:r>
              <w:rPr>
                <w:rFonts w:hint="eastAsia" w:ascii="宋体" w:hAnsi="宋体" w:eastAsia="宋体" w:cs="宋体"/>
                <w:sz w:val="21"/>
                <w:szCs w:val="21"/>
              </w:rPr>
              <w:t>中华人民共和国国务院令第423号</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《女职工劳动保护特别规定》</w:t>
            </w:r>
            <w:r>
              <w:rPr>
                <w:rFonts w:hint="eastAsia" w:ascii="宋体" w:hAnsi="宋体" w:eastAsia="宋体" w:cs="宋体"/>
                <w:sz w:val="21"/>
                <w:szCs w:val="21"/>
                <w:lang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"https://baike.baidu.com/item/%E4%B8%AD%E5%8D%8E%E4%BA%BA%E6%B0%91%E5%85%B1%E5%92%8C%E5%9B%BD%E5%9B%BD%E5%8A%A1%E9%99%A2%E4%BB%A4/1614689" \t "https://baike.baidu.com/item/%E5%A5%B3%E8%81%8C%E5%B7%A5%E5%8A%B3%E5%8A%A8%E4%BF%9D%E6%8A%A4%E7%89%B9%E5%88%AB%E8%A7%84%E5%AE%9A/_blank" </w:instrText>
            </w:r>
            <w:r>
              <w:rPr>
                <w:rFonts w:hint="eastAsia" w:ascii="宋体" w:hAnsi="宋体" w:eastAsia="宋体" w:cs="宋体"/>
                <w:sz w:val="21"/>
                <w:szCs w:val="21"/>
              </w:rPr>
              <w:fldChar w:fldCharType="separate"/>
            </w:r>
            <w:r>
              <w:rPr>
                <w:rFonts w:hint="eastAsia" w:ascii="宋体" w:hAnsi="宋体" w:eastAsia="宋体" w:cs="宋体"/>
                <w:sz w:val="21"/>
                <w:szCs w:val="21"/>
              </w:rPr>
              <w:t>中华人民共和国国务院令</w:t>
            </w:r>
            <w:r>
              <w:rPr>
                <w:rFonts w:hint="eastAsia" w:ascii="宋体" w:hAnsi="宋体" w:eastAsia="宋体" w:cs="宋体"/>
                <w:sz w:val="21"/>
                <w:szCs w:val="21"/>
              </w:rPr>
              <w:fldChar w:fldCharType="end"/>
            </w:r>
            <w:r>
              <w:rPr>
                <w:rFonts w:hint="eastAsia" w:ascii="宋体" w:hAnsi="宋体" w:eastAsia="宋体" w:cs="宋体"/>
                <w:sz w:val="21"/>
                <w:szCs w:val="21"/>
              </w:rPr>
              <w:t>第619号</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《禁止使用童工规定》（中华人民共和国国务院令第364号）</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《辽宁省农民工权益保护规定》（辽宁省人民政府令第228号）</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《辽宁省工资支付规定》（辽宁省人民政府令第196号）</w:t>
            </w:r>
          </w:p>
        </w:tc>
        <w:tc>
          <w:tcPr>
            <w:tcW w:w="21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1月</w:t>
            </w: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月</w:t>
            </w:r>
          </w:p>
        </w:tc>
        <w:tc>
          <w:tcPr>
            <w:tcW w:w="10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val="en-US" w:eastAsia="zh-CN"/>
              </w:rPr>
              <w:t>日常巡视监察、现场调阅审查、投诉举报</w:t>
            </w:r>
            <w:r>
              <w:rPr>
                <w:rFonts w:hint="eastAsia" w:ascii="宋体" w:hAnsi="宋体" w:eastAsia="宋体" w:cs="宋体"/>
                <w:sz w:val="21"/>
                <w:szCs w:val="21"/>
              </w:rPr>
              <w:t>专查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查验相关材料等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2" w:hRule="atLeast"/>
          <w:jc w:val="center"/>
        </w:trPr>
        <w:tc>
          <w:tcPr>
            <w:tcW w:w="1391" w:type="dxa"/>
            <w:vMerge w:val="continue"/>
            <w:noWrap w:val="0"/>
            <w:vAlign w:val="top"/>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市辖区内工程建设领域</w:t>
            </w:r>
            <w:r>
              <w:rPr>
                <w:rFonts w:hint="eastAsia" w:ascii="宋体" w:hAnsi="宋体" w:eastAsia="宋体" w:cs="宋体"/>
                <w:sz w:val="21"/>
                <w:szCs w:val="21"/>
              </w:rPr>
              <w:t>项目</w:t>
            </w:r>
            <w:r>
              <w:rPr>
                <w:rFonts w:hint="eastAsia" w:ascii="宋体" w:hAnsi="宋体" w:eastAsia="宋体" w:cs="宋体"/>
                <w:sz w:val="21"/>
                <w:szCs w:val="21"/>
                <w:lang w:val="en-US" w:eastAsia="zh-CN"/>
              </w:rPr>
              <w:t>所涉及的各责任主体单位</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工程建</w:t>
            </w:r>
            <w:r>
              <w:rPr>
                <w:rFonts w:hint="eastAsia" w:ascii="宋体" w:hAnsi="宋体" w:eastAsia="宋体" w:cs="宋体"/>
                <w:sz w:val="21"/>
                <w:szCs w:val="21"/>
                <w:lang w:val="en-US" w:eastAsia="zh-CN"/>
              </w:rPr>
              <w:t>设</w:t>
            </w:r>
            <w:r>
              <w:rPr>
                <w:rFonts w:hint="eastAsia" w:ascii="宋体" w:hAnsi="宋体" w:eastAsia="宋体" w:cs="宋体"/>
                <w:sz w:val="21"/>
                <w:szCs w:val="21"/>
              </w:rPr>
              <w:t>领域企业“一金三制”落实情况；用人单位制定内部劳动保障规章制度的情况；用人单位与劳动者订立劳动合同的情况；用人单位支付劳动者工资和执行最低工资标准的情况；</w:t>
            </w:r>
            <w:r>
              <w:rPr>
                <w:rFonts w:hint="eastAsia" w:ascii="宋体" w:hAnsi="宋体" w:eastAsia="宋体" w:cs="宋体"/>
                <w:sz w:val="21"/>
                <w:szCs w:val="21"/>
                <w:lang w:eastAsia="zh-CN"/>
              </w:rPr>
              <w:t>法律法规</w:t>
            </w:r>
            <w:r>
              <w:rPr>
                <w:rFonts w:hint="eastAsia" w:ascii="宋体" w:hAnsi="宋体" w:eastAsia="宋体" w:cs="宋体"/>
                <w:sz w:val="21"/>
                <w:szCs w:val="21"/>
              </w:rPr>
              <w:t>规定的其他劳动保障监察事项</w:t>
            </w:r>
            <w:r>
              <w:rPr>
                <w:rFonts w:hint="eastAsia" w:ascii="宋体" w:hAnsi="宋体" w:cs="宋体"/>
                <w:sz w:val="21"/>
                <w:szCs w:val="21"/>
                <w:lang w:eastAsia="zh-CN"/>
              </w:rPr>
              <w:t>。</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rPr>
            </w:pPr>
            <w:r>
              <w:rPr>
                <w:rFonts w:hint="eastAsia" w:ascii="宋体" w:hAnsi="宋体" w:eastAsia="宋体" w:cs="宋体"/>
                <w:sz w:val="21"/>
                <w:szCs w:val="21"/>
              </w:rPr>
              <w:t>《中华人民共和国劳动法》</w:t>
            </w:r>
          </w:p>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rPr>
            </w:pPr>
            <w:r>
              <w:rPr>
                <w:rFonts w:hint="eastAsia" w:ascii="宋体" w:hAnsi="宋体" w:eastAsia="宋体" w:cs="宋体"/>
                <w:sz w:val="21"/>
                <w:szCs w:val="21"/>
              </w:rPr>
              <w:t>《中华人民共和国劳动合同法》</w:t>
            </w:r>
          </w:p>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rPr>
            </w:pPr>
            <w:r>
              <w:rPr>
                <w:rFonts w:hint="eastAsia" w:ascii="宋体" w:hAnsi="宋体" w:eastAsia="宋体" w:cs="宋体"/>
                <w:sz w:val="21"/>
                <w:szCs w:val="21"/>
              </w:rPr>
              <w:t>《劳动保障监察条例》（中华人民共和国国务院令第423号）</w:t>
            </w:r>
          </w:p>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《保障农民工工资支付条例》（中华人民共和国国务院令第724号）</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4月</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10月</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主动巡视检查、</w:t>
            </w:r>
            <w:r>
              <w:rPr>
                <w:rFonts w:hint="eastAsia" w:ascii="宋体" w:hAnsi="宋体" w:eastAsia="宋体" w:cs="宋体"/>
                <w:sz w:val="21"/>
                <w:szCs w:val="21"/>
                <w:lang w:val="en-US" w:eastAsia="zh-CN"/>
              </w:rPr>
              <w:t>投诉举报专查、现场调阅审查、查验 相关材料等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60" w:hRule="atLeast"/>
          <w:jc w:val="center"/>
        </w:trPr>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调兵山市</w:t>
            </w:r>
            <w:r>
              <w:rPr>
                <w:rFonts w:hint="eastAsia" w:ascii="宋体" w:hAnsi="宋体" w:eastAsia="宋体" w:cs="宋体"/>
                <w:sz w:val="21"/>
                <w:szCs w:val="21"/>
              </w:rPr>
              <w:t>商务局</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再生资源各经营站点</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加油站点</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再生资源管理办法执行情况</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牵头协调相关单位对安全生产及消防安全进行检查指导</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对</w:t>
            </w:r>
            <w:r>
              <w:rPr>
                <w:rFonts w:hint="eastAsia" w:ascii="宋体" w:hAnsi="宋体" w:eastAsia="宋体" w:cs="宋体"/>
                <w:sz w:val="21"/>
                <w:szCs w:val="21"/>
                <w:highlight w:val="none"/>
              </w:rPr>
              <w:t>加油站日常监督管理及安全生产进行检查指导</w:t>
            </w:r>
            <w:r>
              <w:rPr>
                <w:rFonts w:hint="eastAsia" w:ascii="宋体" w:hAnsi="宋体" w:cs="宋体"/>
                <w:sz w:val="21"/>
                <w:szCs w:val="21"/>
                <w:highlight w:val="none"/>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国家商务部再生资源管理办法（8号）、铁岭再生资源管理办法（67号）、铁市商发</w:t>
            </w:r>
            <w:r>
              <w:rPr>
                <w:rFonts w:hint="eastAsia" w:ascii="宋体" w:hAnsi="宋体" w:cs="宋体"/>
                <w:sz w:val="21"/>
                <w:szCs w:val="21"/>
                <w:lang w:eastAsia="zh-CN"/>
              </w:rPr>
              <w:t>〔2019〕39号</w:t>
            </w:r>
            <w:r>
              <w:rPr>
                <w:rFonts w:hint="eastAsia" w:ascii="宋体" w:hAnsi="宋体" w:eastAsia="宋体" w:cs="宋体"/>
                <w:sz w:val="21"/>
                <w:szCs w:val="21"/>
              </w:rPr>
              <w:t>《市商务局关于印发做好我市成品油零售经营资格审批工作的指导意见（暂行）的通知》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第一</w:t>
            </w:r>
            <w:r>
              <w:rPr>
                <w:rFonts w:hint="eastAsia" w:ascii="宋体" w:hAnsi="宋体" w:eastAsia="宋体" w:cs="宋体"/>
                <w:sz w:val="21"/>
                <w:szCs w:val="21"/>
              </w:rPr>
              <w:t>季度</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75"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再生资源各经营站点</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加油站点</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再生资源管理办法执行情况</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牵头协调相关单位对安全生产及消防安全进行检查指导</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对</w:t>
            </w:r>
            <w:r>
              <w:rPr>
                <w:rFonts w:hint="eastAsia" w:ascii="宋体" w:hAnsi="宋体" w:eastAsia="宋体" w:cs="宋体"/>
                <w:sz w:val="21"/>
                <w:szCs w:val="21"/>
                <w:highlight w:val="none"/>
              </w:rPr>
              <w:t>加油站日常监督管理及安全生产进行检查指导</w:t>
            </w:r>
            <w:r>
              <w:rPr>
                <w:rFonts w:hint="eastAsia" w:ascii="宋体" w:hAnsi="宋体" w:cs="宋体"/>
                <w:sz w:val="21"/>
                <w:szCs w:val="21"/>
                <w:highlight w:val="none"/>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国家商务部再生资源管理办法（8号）、铁岭再生资源管理办法（67号）、铁市商发</w:t>
            </w:r>
            <w:r>
              <w:rPr>
                <w:rFonts w:hint="eastAsia" w:ascii="宋体" w:hAnsi="宋体" w:cs="宋体"/>
                <w:sz w:val="21"/>
                <w:szCs w:val="21"/>
                <w:lang w:eastAsia="zh-CN"/>
              </w:rPr>
              <w:t>〔2019〕39号</w:t>
            </w:r>
            <w:r>
              <w:rPr>
                <w:rFonts w:hint="eastAsia" w:ascii="宋体" w:hAnsi="宋体" w:eastAsia="宋体" w:cs="宋体"/>
                <w:sz w:val="21"/>
                <w:szCs w:val="21"/>
              </w:rPr>
              <w:t>《市商务局关于印发做好我市成品油零售经营资格审批工作的指导意见（暂行）的通知》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第二</w:t>
            </w:r>
            <w:r>
              <w:rPr>
                <w:rFonts w:hint="eastAsia" w:ascii="宋体" w:hAnsi="宋体" w:eastAsia="宋体" w:cs="宋体"/>
                <w:sz w:val="21"/>
                <w:szCs w:val="21"/>
              </w:rPr>
              <w:t>季度</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60"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再生资源各经营站点</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加油站点</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再生资源管理办法执行情况</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牵头协调相关单位对安全生产及消防安全进行检查指导</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对</w:t>
            </w:r>
            <w:r>
              <w:rPr>
                <w:rFonts w:hint="eastAsia" w:ascii="宋体" w:hAnsi="宋体" w:eastAsia="宋体" w:cs="宋体"/>
                <w:sz w:val="21"/>
                <w:szCs w:val="21"/>
                <w:highlight w:val="none"/>
              </w:rPr>
              <w:t>加油站日常监督管理及安全生产进行检查指导</w:t>
            </w:r>
            <w:r>
              <w:rPr>
                <w:rFonts w:hint="eastAsia" w:ascii="宋体" w:hAnsi="宋体" w:cs="宋体"/>
                <w:sz w:val="21"/>
                <w:szCs w:val="21"/>
                <w:highlight w:val="none"/>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国家商务部再生资源管理办法（8号）、铁岭再生资源管理办法（67号）、铁市商发</w:t>
            </w:r>
            <w:r>
              <w:rPr>
                <w:rFonts w:hint="eastAsia" w:ascii="宋体" w:hAnsi="宋体" w:cs="宋体"/>
                <w:sz w:val="21"/>
                <w:szCs w:val="21"/>
                <w:lang w:eastAsia="zh-CN"/>
              </w:rPr>
              <w:t>〔2019〕39号</w:t>
            </w:r>
            <w:r>
              <w:rPr>
                <w:rFonts w:hint="eastAsia" w:ascii="宋体" w:hAnsi="宋体" w:eastAsia="宋体" w:cs="宋体"/>
                <w:sz w:val="21"/>
                <w:szCs w:val="21"/>
              </w:rPr>
              <w:t>《市商务局关于印发做好我市成品油零售经营资格审批工作的指导意见（暂行）的通知》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第三</w:t>
            </w:r>
            <w:r>
              <w:rPr>
                <w:rFonts w:hint="eastAsia" w:ascii="宋体" w:hAnsi="宋体" w:eastAsia="宋体" w:cs="宋体"/>
                <w:sz w:val="21"/>
                <w:szCs w:val="21"/>
              </w:rPr>
              <w:t>季度</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再生资源各经营站点</w:t>
            </w: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加油站点</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再生资源管理办法执行情况</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牵头协调相关单位对安全生产及消防安全进行检查指导</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对</w:t>
            </w:r>
            <w:r>
              <w:rPr>
                <w:rFonts w:hint="eastAsia" w:ascii="宋体" w:hAnsi="宋体" w:eastAsia="宋体" w:cs="宋体"/>
                <w:sz w:val="21"/>
                <w:szCs w:val="21"/>
                <w:highlight w:val="none"/>
              </w:rPr>
              <w:t>加油站日常监督管理及安全生产进行检查指导</w:t>
            </w:r>
            <w:r>
              <w:rPr>
                <w:rFonts w:hint="eastAsia" w:ascii="宋体" w:hAnsi="宋体" w:cs="宋体"/>
                <w:sz w:val="21"/>
                <w:szCs w:val="21"/>
                <w:highlight w:val="none"/>
                <w:lang w:eastAsia="zh-CN"/>
              </w:rPr>
              <w:t>。</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国家商务部再生资源管理办法（8号）、铁岭再生资源管理办法（67号）、铁市商发</w:t>
            </w:r>
            <w:r>
              <w:rPr>
                <w:rFonts w:hint="eastAsia" w:ascii="宋体" w:hAnsi="宋体" w:cs="宋体"/>
                <w:sz w:val="21"/>
                <w:szCs w:val="21"/>
                <w:lang w:eastAsia="zh-CN"/>
              </w:rPr>
              <w:t>〔2019〕39号</w:t>
            </w:r>
            <w:r>
              <w:rPr>
                <w:rFonts w:hint="eastAsia" w:ascii="宋体" w:hAnsi="宋体" w:eastAsia="宋体" w:cs="宋体"/>
                <w:sz w:val="21"/>
                <w:szCs w:val="21"/>
              </w:rPr>
              <w:t>《市商务局关于印发做好我市成品油零售经营资格审批工作的指导意见（暂行）的通知》</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sz w:val="21"/>
                <w:szCs w:val="21"/>
                <w:lang w:eastAsia="zh-CN"/>
              </w:rPr>
              <w:t>第四</w:t>
            </w:r>
            <w:r>
              <w:rPr>
                <w:rFonts w:hint="eastAsia" w:ascii="宋体" w:hAnsi="宋体" w:eastAsia="宋体" w:cs="宋体"/>
                <w:sz w:val="21"/>
                <w:szCs w:val="21"/>
              </w:rPr>
              <w:t>季度</w:t>
            </w: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（3次）</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1" w:hRule="atLeast"/>
          <w:jc w:val="center"/>
        </w:trPr>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调兵山市市场监督管理局</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企业、个体工商户、农民专业合作社</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对市场主体年报公示信息、登记事项进行“双随机”抽查检查</w:t>
            </w:r>
            <w:r>
              <w:rPr>
                <w:rFonts w:hint="eastAsia" w:ascii="宋体" w:hAnsi="宋体" w:cs="宋体"/>
                <w:sz w:val="21"/>
                <w:szCs w:val="21"/>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《中华人民共和国市场主体登记管理条例》（国务院第746号令）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《企业信息公示暂行条例》（国务院第654号令）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《企业公示信息抽查暂行办法</w:t>
            </w:r>
            <w:r>
              <w:rPr>
                <w:rFonts w:hint="eastAsia" w:ascii="宋体" w:hAnsi="宋体" w:eastAsia="宋体" w:cs="宋体"/>
                <w:sz w:val="21"/>
                <w:szCs w:val="21"/>
                <w:lang w:eastAsia="zh-CN"/>
              </w:rPr>
              <w:t>》</w:t>
            </w:r>
            <w:r>
              <w:rPr>
                <w:rFonts w:hint="eastAsia" w:ascii="宋体" w:hAnsi="宋体" w:eastAsia="宋体" w:cs="宋体"/>
                <w:sz w:val="21"/>
                <w:szCs w:val="21"/>
              </w:rPr>
              <w:t>（国家工商行政管理总局第67号令）</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7—12月</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生产企业：涉及重点工业产品、食品、药品、医疗器械等领域的生产企业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服务企业：如物流、餐饮、旅游等行业的企业</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对</w:t>
            </w:r>
            <w:r>
              <w:rPr>
                <w:rFonts w:hint="eastAsia" w:ascii="宋体" w:hAnsi="宋体" w:eastAsia="宋体" w:cs="宋体"/>
                <w:sz w:val="21"/>
                <w:szCs w:val="21"/>
              </w:rPr>
              <w:t>企业标准执行情况</w:t>
            </w:r>
            <w:r>
              <w:rPr>
                <w:rFonts w:hint="eastAsia" w:ascii="宋体" w:hAnsi="宋体" w:cs="宋体"/>
                <w:sz w:val="21"/>
                <w:szCs w:val="21"/>
                <w:lang w:eastAsia="zh-CN"/>
              </w:rPr>
              <w:t>、</w:t>
            </w:r>
            <w:r>
              <w:rPr>
                <w:rFonts w:hint="eastAsia" w:ascii="宋体" w:hAnsi="宋体" w:eastAsia="宋体" w:cs="宋体"/>
                <w:sz w:val="21"/>
                <w:szCs w:val="21"/>
              </w:rPr>
              <w:t>标准自我声明公开情况</w:t>
            </w:r>
            <w:r>
              <w:rPr>
                <w:rFonts w:hint="eastAsia" w:ascii="宋体" w:hAnsi="宋体" w:cs="宋体"/>
                <w:sz w:val="21"/>
                <w:szCs w:val="21"/>
                <w:lang w:eastAsia="zh-CN"/>
              </w:rPr>
              <w:t>、</w:t>
            </w:r>
            <w:r>
              <w:rPr>
                <w:rFonts w:hint="eastAsia" w:ascii="宋体" w:hAnsi="宋体" w:eastAsia="宋体" w:cs="宋体"/>
                <w:sz w:val="21"/>
                <w:szCs w:val="21"/>
              </w:rPr>
              <w:t>标准化管理情况</w:t>
            </w:r>
            <w:r>
              <w:rPr>
                <w:rFonts w:hint="eastAsia" w:ascii="宋体" w:hAnsi="宋体" w:cs="宋体"/>
                <w:sz w:val="21"/>
                <w:szCs w:val="21"/>
                <w:lang w:val="en-US" w:eastAsia="zh-CN"/>
              </w:rPr>
              <w:t>进行检查。</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《中华人民共和国标准化法》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相关行业标准和地方标准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企业标准自我声明公开制度</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按照省局、铁岭市市监局和地方政府工作要求全年开展检查工作</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现场检查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资料审查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20"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计量器具生产企业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重点用能单位</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定量包装商品生产企业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涉及贸易结算、安全防护、医疗卫生、环境监测等重点领域的企业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检验检测机构</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对计量器具生产企业</w:t>
            </w:r>
            <w:r>
              <w:rPr>
                <w:rFonts w:hint="eastAsia" w:ascii="宋体" w:hAnsi="宋体" w:eastAsia="宋体" w:cs="宋体"/>
                <w:sz w:val="21"/>
                <w:szCs w:val="21"/>
                <w:lang w:eastAsia="zh-CN"/>
              </w:rPr>
              <w:t>、</w:t>
            </w:r>
            <w:r>
              <w:rPr>
                <w:rFonts w:hint="eastAsia" w:ascii="宋体" w:hAnsi="宋体" w:eastAsia="宋体" w:cs="宋体"/>
                <w:sz w:val="21"/>
                <w:szCs w:val="21"/>
              </w:rPr>
              <w:t>重点用能单位</w:t>
            </w:r>
            <w:r>
              <w:rPr>
                <w:rFonts w:hint="eastAsia" w:ascii="宋体" w:hAnsi="宋体" w:eastAsia="宋体" w:cs="宋体"/>
                <w:sz w:val="21"/>
                <w:szCs w:val="21"/>
                <w:lang w:eastAsia="zh-CN"/>
              </w:rPr>
              <w:t>、</w:t>
            </w:r>
            <w:r>
              <w:rPr>
                <w:rFonts w:hint="eastAsia" w:ascii="宋体" w:hAnsi="宋体" w:eastAsia="宋体" w:cs="宋体"/>
                <w:sz w:val="21"/>
                <w:szCs w:val="21"/>
              </w:rPr>
              <w:t>定量包装商品生产企业</w:t>
            </w:r>
            <w:r>
              <w:rPr>
                <w:rFonts w:hint="eastAsia" w:ascii="宋体" w:hAnsi="宋体" w:eastAsia="宋体" w:cs="宋体"/>
                <w:sz w:val="21"/>
                <w:szCs w:val="21"/>
                <w:lang w:eastAsia="zh-CN"/>
              </w:rPr>
              <w:t>、</w:t>
            </w:r>
            <w:r>
              <w:rPr>
                <w:rFonts w:hint="eastAsia" w:ascii="宋体" w:hAnsi="宋体" w:eastAsia="宋体" w:cs="宋体"/>
                <w:sz w:val="21"/>
                <w:szCs w:val="21"/>
              </w:rPr>
              <w:t>重点领域企业</w:t>
            </w:r>
            <w:r>
              <w:rPr>
                <w:rFonts w:hint="eastAsia" w:ascii="宋体" w:hAnsi="宋体" w:eastAsia="宋体" w:cs="宋体"/>
                <w:sz w:val="21"/>
                <w:szCs w:val="21"/>
                <w:lang w:eastAsia="zh-CN"/>
              </w:rPr>
              <w:t>、</w:t>
            </w:r>
            <w:r>
              <w:rPr>
                <w:rFonts w:hint="eastAsia" w:ascii="宋体" w:hAnsi="宋体" w:eastAsia="宋体" w:cs="宋体"/>
                <w:sz w:val="21"/>
                <w:szCs w:val="21"/>
              </w:rPr>
              <w:t>5.法定授权检定机构进行检查</w:t>
            </w:r>
            <w:r>
              <w:rPr>
                <w:rFonts w:hint="eastAsia" w:ascii="宋体" w:hAnsi="宋体" w:eastAsia="宋体" w:cs="宋体"/>
                <w:sz w:val="21"/>
                <w:szCs w:val="21"/>
                <w:lang w:eastAsia="zh-CN"/>
              </w:rPr>
              <w:t>；对</w:t>
            </w:r>
            <w:r>
              <w:rPr>
                <w:rFonts w:hint="eastAsia" w:ascii="宋体" w:hAnsi="宋体" w:eastAsia="宋体" w:cs="宋体"/>
                <w:sz w:val="21"/>
                <w:szCs w:val="21"/>
              </w:rPr>
              <w:t>资质认定和检验报告</w:t>
            </w:r>
            <w:r>
              <w:rPr>
                <w:rFonts w:hint="eastAsia" w:ascii="宋体" w:hAnsi="宋体" w:eastAsia="宋体" w:cs="宋体"/>
                <w:sz w:val="21"/>
                <w:szCs w:val="21"/>
                <w:lang w:eastAsia="zh-CN"/>
              </w:rPr>
              <w:t>进行检查。</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left"/>
              <w:textAlignment w:val="auto"/>
              <w:rPr>
                <w:rFonts w:hint="eastAsia" w:ascii="宋体" w:hAnsi="宋体" w:eastAsia="宋体" w:cs="宋体"/>
                <w:kern w:val="2"/>
                <w:sz w:val="21"/>
                <w:szCs w:val="21"/>
                <w:lang w:val="en-US" w:eastAsia="zh-CN" w:bidi="ar-SA"/>
              </w:rPr>
            </w:pP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《中华人民共和国计量法》及其实施细则</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《计量器具新产品管理办法》</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《定量包装商品计量监督管理办法》等相关法律法规和规章</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《检验检测机构资质认定管理办法》、《检验检测机构监督管理办法》、《中华人民共和国认证认可条例》</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left"/>
              <w:textAlignment w:val="auto"/>
              <w:rPr>
                <w:rFonts w:hint="eastAsia" w:ascii="宋体" w:hAnsi="宋体" w:eastAsia="宋体" w:cs="宋体"/>
                <w:kern w:val="2"/>
                <w:sz w:val="21"/>
                <w:szCs w:val="21"/>
                <w:lang w:val="en-US" w:eastAsia="zh-CN" w:bidi="ar-SA"/>
              </w:rPr>
            </w:pP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190" w:firstLineChars="100"/>
              <w:jc w:val="center"/>
              <w:textAlignment w:val="auto"/>
              <w:rPr>
                <w:rFonts w:hint="eastAsia" w:ascii="宋体" w:hAnsi="宋体" w:eastAsia="宋体" w:cs="宋体"/>
                <w:spacing w:val="-6"/>
                <w:sz w:val="21"/>
                <w:szCs w:val="21"/>
                <w:lang w:eastAsia="zh-CN"/>
              </w:rPr>
            </w:pPr>
            <w:r>
              <w:rPr>
                <w:rFonts w:hint="eastAsia" w:ascii="宋体" w:hAnsi="宋体" w:eastAsia="宋体" w:cs="宋体"/>
                <w:spacing w:val="-6"/>
                <w:sz w:val="21"/>
                <w:szCs w:val="21"/>
              </w:rPr>
              <w:t>按照省局、铁岭市市监局和地方政府工作要求全年开展检查工作</w:t>
            </w:r>
            <w:r>
              <w:rPr>
                <w:rFonts w:hint="eastAsia" w:ascii="宋体" w:hAnsi="宋体" w:eastAsia="宋体" w:cs="宋体"/>
                <w:spacing w:val="-6"/>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190" w:firstLineChars="10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6"/>
                <w:sz w:val="21"/>
                <w:szCs w:val="21"/>
              </w:rPr>
              <w:t>按照省局、铁岭市市监局和地方政府工作要求全年开展检查工作</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现场检查资料审查 抽样检测专项检查</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工业产品生产企业</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对工业产品许可证管理制度和生产情况、CCC认证产品认证情况进行检查</w:t>
            </w:r>
            <w:r>
              <w:rPr>
                <w:rFonts w:hint="eastAsia" w:ascii="宋体" w:hAnsi="宋体" w:cs="宋体"/>
                <w:sz w:val="21"/>
                <w:szCs w:val="21"/>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《中华人民共和国产品质量法》、《中华人民共和国产品质量认证管理条例》、《强制性产品认证管理规定》、《中华人民共和国认证认可条例》</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按照省局、铁岭市市监局和地方政府工作要求全年开展检查工作</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1" w:hRule="atLeast"/>
          <w:jc w:val="center"/>
        </w:trPr>
        <w:tc>
          <w:tcPr>
            <w:tcW w:w="1391" w:type="dxa"/>
            <w:vMerge w:val="restart"/>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调兵山市市场监督管理局</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调兵山市辖区内医疗器械经营使用单位</w:t>
            </w:r>
          </w:p>
        </w:tc>
        <w:tc>
          <w:tcPr>
            <w:tcW w:w="4353"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检查我市医疗器械质量安全</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规范我市医疗器械经营使用活动</w:t>
            </w:r>
            <w:r>
              <w:rPr>
                <w:rFonts w:hint="eastAsia" w:ascii="宋体" w:hAnsi="宋体" w:cs="宋体"/>
                <w:kern w:val="0"/>
                <w:sz w:val="21"/>
                <w:szCs w:val="21"/>
                <w:lang w:eastAsia="zh-CN" w:bidi="ar"/>
              </w:rPr>
              <w:t>。</w:t>
            </w:r>
          </w:p>
        </w:tc>
        <w:tc>
          <w:tcPr>
            <w:tcW w:w="3927"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《医疗器械监督管理条例》</w:t>
            </w:r>
          </w:p>
        </w:tc>
        <w:tc>
          <w:tcPr>
            <w:tcW w:w="2100"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6"/>
                <w:sz w:val="21"/>
                <w:szCs w:val="21"/>
              </w:rPr>
              <w:t>按照《铁岭市医疗器械经营企业分类分级监督管理计划》全年开展检查工作</w:t>
            </w:r>
          </w:p>
        </w:tc>
        <w:tc>
          <w:tcPr>
            <w:tcW w:w="10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现场检查</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资料审查</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55"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特种设备使用单位常规检查</w:t>
            </w:r>
          </w:p>
        </w:tc>
        <w:tc>
          <w:tcPr>
            <w:tcW w:w="4353"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检查企业是否存在违反《中华人民共和国特种设备安全法》、《特种设备安全监察条例》及其他特种设备相关法律法规安全技术规范的情况</w:t>
            </w:r>
            <w:r>
              <w:rPr>
                <w:rFonts w:hint="eastAsia" w:ascii="宋体" w:hAnsi="宋体" w:cs="宋体"/>
                <w:sz w:val="21"/>
                <w:szCs w:val="21"/>
                <w:lang w:eastAsia="zh-CN"/>
              </w:rPr>
              <w:t>。</w:t>
            </w:r>
          </w:p>
        </w:tc>
        <w:tc>
          <w:tcPr>
            <w:tcW w:w="3927"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left="0" w:leftChars="0"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SA"/>
              </w:rPr>
              <w:t>《中华人民共和国特种设备安全法》、《</w:t>
            </w:r>
            <w:r>
              <w:rPr>
                <w:rFonts w:ascii="Helvetica" w:hAnsi="Helvetica" w:eastAsia="Helvetica" w:cs="Helvetica"/>
                <w:i w:val="0"/>
                <w:iCs w:val="0"/>
                <w:caps w:val="0"/>
                <w:color w:val="333333"/>
                <w:spacing w:val="0"/>
                <w:sz w:val="21"/>
                <w:szCs w:val="21"/>
                <w:shd w:val="clear" w:fill="FFFFFF"/>
              </w:rPr>
              <w:t>特种设备安全监察条例</w:t>
            </w:r>
            <w:r>
              <w:rPr>
                <w:rFonts w:hint="eastAsia" w:ascii="宋体" w:hAnsi="宋体" w:eastAsia="宋体" w:cs="宋体"/>
                <w:kern w:val="2"/>
                <w:sz w:val="21"/>
                <w:szCs w:val="21"/>
                <w:lang w:val="en-US" w:eastAsia="zh-CN" w:bidi="ar-SA"/>
              </w:rPr>
              <w:t>》（国务院令第549号）、《特种设备安全监督检查办法》（国家市场监督管理总局令第57号）</w:t>
            </w:r>
          </w:p>
        </w:tc>
        <w:tc>
          <w:tcPr>
            <w:tcW w:w="2100"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第一、二、三、四季度</w:t>
            </w:r>
          </w:p>
        </w:tc>
        <w:tc>
          <w:tcPr>
            <w:tcW w:w="10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药房</w:t>
            </w:r>
            <w:r>
              <w:rPr>
                <w:rFonts w:hint="eastAsia" w:ascii="宋体" w:hAnsi="宋体" w:eastAsia="宋体" w:cs="宋体"/>
                <w:sz w:val="21"/>
                <w:szCs w:val="21"/>
                <w:lang w:eastAsia="zh-CN"/>
              </w:rPr>
              <w:t>、</w:t>
            </w:r>
            <w:r>
              <w:rPr>
                <w:rFonts w:hint="eastAsia" w:ascii="宋体" w:hAnsi="宋体" w:eastAsia="宋体" w:cs="宋体"/>
                <w:sz w:val="21"/>
                <w:szCs w:val="21"/>
              </w:rPr>
              <w:t>涉企收费</w:t>
            </w:r>
          </w:p>
        </w:tc>
        <w:tc>
          <w:tcPr>
            <w:tcW w:w="4353"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微软雅黑" w:cs="宋体"/>
                <w:kern w:val="2"/>
                <w:sz w:val="21"/>
                <w:szCs w:val="21"/>
                <w:lang w:val="en-US" w:eastAsia="zh-CN" w:bidi="ar-SA"/>
              </w:rPr>
            </w:pPr>
            <w:r>
              <w:rPr>
                <w:rFonts w:hint="eastAsia" w:ascii="宋体" w:hAnsi="宋体" w:eastAsia="宋体" w:cs="宋体"/>
                <w:sz w:val="21"/>
                <w:szCs w:val="21"/>
                <w:lang w:eastAsia="zh-CN"/>
              </w:rPr>
              <w:t>对</w:t>
            </w:r>
            <w:r>
              <w:rPr>
                <w:rFonts w:hint="eastAsia" w:ascii="宋体" w:hAnsi="宋体" w:eastAsia="宋体" w:cs="宋体"/>
                <w:sz w:val="21"/>
                <w:szCs w:val="21"/>
              </w:rPr>
              <w:t>明码标价</w:t>
            </w:r>
            <w:r>
              <w:rPr>
                <w:rFonts w:hint="eastAsia" w:ascii="宋体" w:hAnsi="宋体" w:eastAsia="宋体" w:cs="宋体"/>
                <w:sz w:val="21"/>
                <w:szCs w:val="21"/>
                <w:lang w:eastAsia="zh-CN"/>
              </w:rPr>
              <w:t>、</w:t>
            </w:r>
            <w:r>
              <w:rPr>
                <w:rFonts w:hint="eastAsia" w:ascii="宋体" w:hAnsi="宋体" w:eastAsia="宋体" w:cs="宋体"/>
                <w:sz w:val="21"/>
                <w:szCs w:val="21"/>
              </w:rPr>
              <w:t>收费行为进行检查</w:t>
            </w:r>
            <w:r>
              <w:rPr>
                <w:rFonts w:hint="eastAsia" w:ascii="宋体" w:hAnsi="宋体" w:eastAsia="宋体" w:cs="宋体"/>
                <w:sz w:val="21"/>
                <w:szCs w:val="21"/>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《中华人民共和国价格法》、上级文件</w:t>
            </w:r>
          </w:p>
        </w:tc>
        <w:tc>
          <w:tcPr>
            <w:tcW w:w="2100"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按照省市文件工作要求开展工作</w:t>
            </w:r>
          </w:p>
        </w:tc>
        <w:tc>
          <w:tcPr>
            <w:tcW w:w="10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现场检查</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辖区内药品使用单位</w:t>
            </w:r>
          </w:p>
        </w:tc>
        <w:tc>
          <w:tcPr>
            <w:tcW w:w="4353"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对</w:t>
            </w:r>
            <w:r>
              <w:rPr>
                <w:rFonts w:hint="eastAsia" w:ascii="宋体" w:hAnsi="宋体" w:eastAsia="宋体" w:cs="宋体"/>
                <w:sz w:val="21"/>
                <w:szCs w:val="21"/>
              </w:rPr>
              <w:t>药品的购买、销售、储存、使用进行全面检查</w:t>
            </w:r>
            <w:r>
              <w:rPr>
                <w:rFonts w:hint="eastAsia" w:ascii="宋体" w:hAnsi="宋体" w:cs="宋体"/>
                <w:sz w:val="21"/>
                <w:szCs w:val="21"/>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《中华人民共和国药品管理法》</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《医疗用毒性药品管理办法》</w:t>
            </w:r>
          </w:p>
        </w:tc>
        <w:tc>
          <w:tcPr>
            <w:tcW w:w="2100"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按照省局、铁岭市局工作要求全年开展检查工作</w:t>
            </w:r>
          </w:p>
        </w:tc>
        <w:tc>
          <w:tcPr>
            <w:tcW w:w="10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现场检查</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零售药店</w:t>
            </w:r>
          </w:p>
        </w:tc>
        <w:tc>
          <w:tcPr>
            <w:tcW w:w="4353"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对</w:t>
            </w:r>
            <w:r>
              <w:rPr>
                <w:rFonts w:hint="eastAsia" w:ascii="宋体" w:hAnsi="宋体" w:eastAsia="宋体" w:cs="宋体"/>
                <w:sz w:val="21"/>
                <w:szCs w:val="21"/>
              </w:rPr>
              <w:t>经营资质</w:t>
            </w:r>
            <w:r>
              <w:rPr>
                <w:rFonts w:hint="eastAsia" w:ascii="宋体" w:hAnsi="宋体" w:eastAsia="宋体" w:cs="宋体"/>
                <w:sz w:val="21"/>
                <w:szCs w:val="21"/>
                <w:lang w:eastAsia="zh-CN"/>
              </w:rPr>
              <w:t>、</w:t>
            </w:r>
            <w:r>
              <w:rPr>
                <w:rFonts w:hint="eastAsia" w:ascii="宋体" w:hAnsi="宋体" w:eastAsia="宋体" w:cs="宋体"/>
                <w:sz w:val="21"/>
                <w:szCs w:val="21"/>
              </w:rPr>
              <w:t>人员管理</w:t>
            </w:r>
            <w:r>
              <w:rPr>
                <w:rFonts w:hint="eastAsia" w:ascii="宋体" w:hAnsi="宋体" w:eastAsia="宋体" w:cs="宋体"/>
                <w:sz w:val="21"/>
                <w:szCs w:val="21"/>
                <w:lang w:eastAsia="zh-CN"/>
              </w:rPr>
              <w:t>、</w:t>
            </w:r>
            <w:r>
              <w:rPr>
                <w:rFonts w:hint="eastAsia" w:ascii="宋体" w:hAnsi="宋体" w:eastAsia="宋体" w:cs="宋体"/>
                <w:sz w:val="21"/>
                <w:szCs w:val="21"/>
              </w:rPr>
              <w:t>规章制度</w:t>
            </w:r>
            <w:r>
              <w:rPr>
                <w:rFonts w:hint="eastAsia" w:ascii="宋体" w:hAnsi="宋体" w:eastAsia="宋体" w:cs="宋体"/>
                <w:sz w:val="21"/>
                <w:szCs w:val="21"/>
                <w:lang w:eastAsia="zh-CN"/>
              </w:rPr>
              <w:t>、</w:t>
            </w:r>
            <w:r>
              <w:rPr>
                <w:rFonts w:hint="eastAsia" w:ascii="宋体" w:hAnsi="宋体" w:eastAsia="宋体" w:cs="宋体"/>
                <w:sz w:val="21"/>
                <w:szCs w:val="21"/>
              </w:rPr>
              <w:t>设施设备</w:t>
            </w:r>
            <w:r>
              <w:rPr>
                <w:rFonts w:hint="eastAsia" w:ascii="宋体" w:hAnsi="宋体" w:eastAsia="宋体" w:cs="宋体"/>
                <w:sz w:val="21"/>
                <w:szCs w:val="21"/>
                <w:lang w:eastAsia="zh-CN"/>
              </w:rPr>
              <w:t>、</w:t>
            </w:r>
            <w:r>
              <w:rPr>
                <w:rFonts w:hint="eastAsia" w:ascii="宋体" w:hAnsi="宋体" w:eastAsia="宋体" w:cs="宋体"/>
                <w:sz w:val="21"/>
                <w:szCs w:val="21"/>
              </w:rPr>
              <w:t>采购验收</w:t>
            </w:r>
            <w:r>
              <w:rPr>
                <w:rFonts w:hint="eastAsia" w:ascii="宋体" w:hAnsi="宋体" w:eastAsia="宋体" w:cs="宋体"/>
                <w:sz w:val="21"/>
                <w:szCs w:val="21"/>
                <w:lang w:eastAsia="zh-CN"/>
              </w:rPr>
              <w:t>、</w:t>
            </w:r>
            <w:r>
              <w:rPr>
                <w:rFonts w:hint="eastAsia" w:ascii="宋体" w:hAnsi="宋体" w:eastAsia="宋体" w:cs="宋体"/>
                <w:sz w:val="21"/>
                <w:szCs w:val="21"/>
              </w:rPr>
              <w:t>陈列储存</w:t>
            </w:r>
            <w:r>
              <w:rPr>
                <w:rFonts w:hint="eastAsia" w:ascii="宋体" w:hAnsi="宋体" w:eastAsia="宋体" w:cs="宋体"/>
                <w:sz w:val="21"/>
                <w:szCs w:val="21"/>
                <w:lang w:eastAsia="zh-CN"/>
              </w:rPr>
              <w:t>、</w:t>
            </w:r>
            <w:r>
              <w:rPr>
                <w:rFonts w:hint="eastAsia" w:ascii="宋体" w:hAnsi="宋体" w:eastAsia="宋体" w:cs="宋体"/>
                <w:sz w:val="21"/>
                <w:szCs w:val="21"/>
              </w:rPr>
              <w:t>销售管理</w:t>
            </w:r>
            <w:r>
              <w:rPr>
                <w:rFonts w:hint="eastAsia" w:ascii="宋体" w:hAnsi="宋体" w:eastAsia="宋体" w:cs="宋体"/>
                <w:sz w:val="21"/>
                <w:szCs w:val="21"/>
                <w:lang w:eastAsia="zh-CN"/>
              </w:rPr>
              <w:t>情况进行检查。</w:t>
            </w:r>
          </w:p>
        </w:tc>
        <w:tc>
          <w:tcPr>
            <w:tcW w:w="3927"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ascii="Helvetica" w:hAnsi="Helvetica" w:eastAsia="Helvetica" w:cs="Helvetica"/>
                <w:i w:val="0"/>
                <w:iCs w:val="0"/>
                <w:caps w:val="0"/>
                <w:color w:val="333333"/>
                <w:spacing w:val="0"/>
                <w:sz w:val="21"/>
                <w:szCs w:val="21"/>
                <w:shd w:val="clear" w:fill="FFFFFF"/>
              </w:rPr>
              <w:t>中华人民共和国药品管理法</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《药品经营和使用质量监督管理办法》；</w:t>
            </w:r>
          </w:p>
          <w:p>
            <w:pPr>
              <w:keepNext w:val="0"/>
              <w:keepLines w:val="0"/>
              <w:pageBreakBefore w:val="0"/>
              <w:widowControl w:val="0"/>
              <w:numPr>
                <w:ilvl w:val="0"/>
                <w:numId w:val="0"/>
              </w:numPr>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《药品经营质量管理规范》；</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《执业药师注册管理办法》。</w:t>
            </w:r>
          </w:p>
        </w:tc>
        <w:tc>
          <w:tcPr>
            <w:tcW w:w="2100"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按照省局、铁岭市局和调兵山市政府工作要求全年开展检查工作</w:t>
            </w:r>
          </w:p>
        </w:tc>
        <w:tc>
          <w:tcPr>
            <w:tcW w:w="10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现场检查</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资料审查</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疫苗使用单位检查</w:t>
            </w:r>
          </w:p>
        </w:tc>
        <w:tc>
          <w:tcPr>
            <w:tcW w:w="4353"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对</w:t>
            </w:r>
            <w:r>
              <w:rPr>
                <w:rFonts w:hint="eastAsia" w:ascii="宋体" w:hAnsi="宋体" w:eastAsia="宋体" w:cs="宋体"/>
                <w:sz w:val="21"/>
                <w:szCs w:val="21"/>
              </w:rPr>
              <w:t>疫苗的进货渠道、运输、储存进行全面检查</w:t>
            </w:r>
            <w:r>
              <w:rPr>
                <w:rFonts w:hint="eastAsia" w:ascii="宋体" w:hAnsi="宋体" w:cs="宋体"/>
                <w:sz w:val="21"/>
                <w:szCs w:val="21"/>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《中华人民共和国疫苗管理法》</w:t>
            </w:r>
          </w:p>
        </w:tc>
        <w:tc>
          <w:tcPr>
            <w:tcW w:w="2100"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按照省局、铁岭市局工作要求全年开展检查工作</w:t>
            </w:r>
          </w:p>
        </w:tc>
        <w:tc>
          <w:tcPr>
            <w:tcW w:w="10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现场检查</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食品生产加工企业</w:t>
            </w:r>
          </w:p>
        </w:tc>
        <w:tc>
          <w:tcPr>
            <w:tcW w:w="4353"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对企业落实主体责任情况及《食品生产经营日常监督检查管理办法》规定检查内容进行检查</w:t>
            </w:r>
            <w:r>
              <w:rPr>
                <w:rFonts w:hint="eastAsia" w:ascii="宋体" w:hAnsi="宋体" w:eastAsia="宋体" w:cs="宋体"/>
                <w:sz w:val="21"/>
                <w:szCs w:val="21"/>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《中华人民共和国食品安全法》《食品生产经营日常监督检查管理办法》</w:t>
            </w:r>
          </w:p>
        </w:tc>
        <w:tc>
          <w:tcPr>
            <w:tcW w:w="2100"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第一、二、三、四季度</w:t>
            </w:r>
          </w:p>
        </w:tc>
        <w:tc>
          <w:tcPr>
            <w:tcW w:w="10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现场检查</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9" w:hRule="atLeast"/>
          <w:jc w:val="center"/>
        </w:trPr>
        <w:tc>
          <w:tcPr>
            <w:tcW w:w="1391" w:type="dxa"/>
            <w:vMerge w:val="restart"/>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调兵山市</w:t>
            </w:r>
            <w:r>
              <w:rPr>
                <w:rFonts w:hint="eastAsia" w:ascii="宋体" w:hAnsi="宋体" w:eastAsia="宋体" w:cs="宋体"/>
                <w:color w:val="000000" w:themeColor="text1"/>
                <w:sz w:val="21"/>
                <w:szCs w:val="21"/>
                <w14:textFill>
                  <w14:solidFill>
                    <w14:schemeClr w14:val="tx1"/>
                  </w14:solidFill>
                </w14:textFill>
              </w:rPr>
              <w:t>商务局</w:t>
            </w:r>
            <w:r>
              <w:rPr>
                <w:rFonts w:hint="eastAsia" w:ascii="宋体" w:hAnsi="宋体" w:eastAsia="宋体" w:cs="宋体"/>
                <w:color w:val="000000" w:themeColor="text1"/>
                <w:sz w:val="21"/>
                <w:szCs w:val="21"/>
                <w:lang w:eastAsia="zh-CN"/>
                <w14:textFill>
                  <w14:solidFill>
                    <w14:schemeClr w14:val="tx1"/>
                  </w14:solidFill>
                </w14:textFill>
              </w:rPr>
              <w:t>、调兵山市</w:t>
            </w:r>
            <w:r>
              <w:rPr>
                <w:rFonts w:hint="eastAsia" w:ascii="宋体" w:hAnsi="宋体" w:eastAsia="宋体" w:cs="宋体"/>
                <w:color w:val="000000" w:themeColor="text1"/>
                <w:sz w:val="21"/>
                <w:szCs w:val="21"/>
                <w14:textFill>
                  <w14:solidFill>
                    <w14:schemeClr w14:val="tx1"/>
                  </w14:solidFill>
                </w14:textFill>
              </w:rPr>
              <w:t>住建局</w:t>
            </w:r>
            <w:r>
              <w:rPr>
                <w:rFonts w:hint="eastAsia" w:ascii="宋体" w:hAnsi="宋体" w:eastAsia="宋体" w:cs="宋体"/>
                <w:color w:val="000000" w:themeColor="text1"/>
                <w:sz w:val="21"/>
                <w:szCs w:val="21"/>
                <w:lang w:eastAsia="zh-CN"/>
                <w14:textFill>
                  <w14:solidFill>
                    <w14:schemeClr w14:val="tx1"/>
                  </w14:solidFill>
                </w14:textFill>
              </w:rPr>
              <w:t>联合检查</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加油站经营单位的监督检查</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对加油站的监管</w:t>
            </w:r>
            <w:r>
              <w:rPr>
                <w:rFonts w:hint="eastAsia" w:ascii="宋体" w:hAnsi="宋体" w:cs="宋体"/>
                <w:color w:val="000000" w:themeColor="text1"/>
                <w:sz w:val="21"/>
                <w:szCs w:val="21"/>
                <w:lang w:eastAsia="zh-CN"/>
                <w14:textFill>
                  <w14:solidFill>
                    <w14:schemeClr w14:val="tx1"/>
                  </w14:solidFill>
                </w14:textFill>
              </w:rPr>
              <w:t>。</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color w:val="000000"/>
                <w:sz w:val="21"/>
                <w:szCs w:val="21"/>
              </w:rPr>
              <w:t>中华人民共和国产品质量法</w:t>
            </w:r>
            <w:r>
              <w:rPr>
                <w:rFonts w:hint="eastAsia" w:ascii="宋体" w:hAnsi="宋体" w:eastAsia="宋体" w:cs="宋体"/>
                <w:sz w:val="21"/>
                <w:szCs w:val="21"/>
              </w:rPr>
              <w:t>》</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4-11月</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1391" w:type="dxa"/>
            <w:vMerge w:val="continue"/>
            <w:noWrap w:val="0"/>
            <w:vAlign w:val="top"/>
          </w:tcPr>
          <w:p>
            <w:pPr>
              <w:keepNext w:val="0"/>
              <w:keepLines w:val="0"/>
              <w:pageBreakBefore w:val="0"/>
              <w:kinsoku/>
              <w:wordWrap/>
              <w:overflowPunct/>
              <w:topLinePunct w:val="0"/>
              <w:autoSpaceDE/>
              <w:bidi w:val="0"/>
              <w:spacing w:beforeAutospacing="0" w:afterAutospacing="0" w:line="420" w:lineRule="exact"/>
              <w:ind w:left="0"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特种设备使用单位常规检查</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对个人的特种设备作业人员行为的监管</w:t>
            </w:r>
            <w:r>
              <w:rPr>
                <w:rFonts w:hint="eastAsia" w:ascii="宋体" w:hAnsi="宋体" w:cs="宋体"/>
                <w:color w:val="000000" w:themeColor="text1"/>
                <w:sz w:val="21"/>
                <w:szCs w:val="21"/>
                <w:lang w:eastAsia="zh-CN"/>
                <w14:textFill>
                  <w14:solidFill>
                    <w14:schemeClr w14:val="tx1"/>
                  </w14:solidFill>
                </w14:textFill>
              </w:rPr>
              <w:t>。</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《中华人民共和国特种设备安全法》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第一、二、三、四季度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50" w:hRule="atLeast"/>
          <w:jc w:val="center"/>
        </w:trPr>
        <w:tc>
          <w:tcPr>
            <w:tcW w:w="1391"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调兵山市卫生健康局</w:t>
            </w:r>
          </w:p>
        </w:tc>
        <w:tc>
          <w:tcPr>
            <w:tcW w:w="31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涉及职业病防治企业</w:t>
            </w:r>
          </w:p>
        </w:tc>
        <w:tc>
          <w:tcPr>
            <w:tcW w:w="4353"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职业病危害防治责任制、管理机构及管理人员情况；职业卫生管理制度和操作规程的建立、落实及公布情况；职业卫生档案管理情况；职业病危害项目申报情况；建设项目职业病防护设施“三同时”管理情况；工作场所职业病危害因素监测、检测、评价及结果报告和公布情况；职业病防护设施配置、维护、保养情况；职业病防护用品的发放、管理及劳动者佩戴使用情况；职业病危害因素及危害后果警示、告知情况；主要负责人、职业卫生管理人员、劳动者和职业病危害严重工作岗位的劳动者职业卫生培训情况；劳动者职业健康监护情况；职业病危害事故报告及应急管理情况。</w:t>
            </w:r>
          </w:p>
        </w:tc>
        <w:tc>
          <w:tcPr>
            <w:tcW w:w="3927"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《中华人民共和国职业病防治法》</w:t>
            </w:r>
            <w:r>
              <w:rPr>
                <w:rFonts w:hint="eastAsia" w:ascii="宋体" w:hAnsi="宋体" w:eastAsia="宋体" w:cs="宋体"/>
                <w:sz w:val="21"/>
                <w:szCs w:val="21"/>
                <w:lang w:eastAsia="zh-CN"/>
              </w:rPr>
              <w:t>、《中华人民共和国尘肺病防治条例》</w:t>
            </w:r>
          </w:p>
        </w:tc>
        <w:tc>
          <w:tcPr>
            <w:tcW w:w="2100"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每季度</w:t>
            </w:r>
          </w:p>
        </w:tc>
        <w:tc>
          <w:tcPr>
            <w:tcW w:w="10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现场检查资料查阅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eastAsia="zh-CN"/>
              </w:rPr>
              <w:t>调兵山市卫生健康局</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医疗机构及放射诊疗机构</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医疗机构内传染病防治、医疗废物处理、消毒隔离、污水处理监督；放射诊疗单位持证情况、人员资质、设施设备检测报告情况；医疗单位持证情况、人员资质，医疗人员执业情况。</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《中华人民共和国基本医疗卫生与健康促进法》</w:t>
            </w:r>
            <w:r>
              <w:rPr>
                <w:rFonts w:hint="eastAsia" w:ascii="宋体" w:hAnsi="宋体" w:eastAsia="宋体" w:cs="宋体"/>
                <w:sz w:val="21"/>
                <w:szCs w:val="21"/>
                <w:highlight w:val="none"/>
              </w:rPr>
              <w:t>《中华人民共和国传染病防治法》《医疗机构管理条例》《消毒管理办法》</w:t>
            </w:r>
            <w:r>
              <w:rPr>
                <w:rFonts w:hint="eastAsia" w:ascii="宋体" w:hAnsi="宋体" w:eastAsia="宋体" w:cs="宋体"/>
                <w:sz w:val="21"/>
                <w:szCs w:val="21"/>
                <w:highlight w:val="none"/>
                <w:lang w:eastAsia="zh-CN"/>
              </w:rPr>
              <w:t>《中华人民共和国职业病防治法》</w:t>
            </w:r>
            <w:r>
              <w:rPr>
                <w:rFonts w:hint="eastAsia" w:ascii="宋体" w:hAnsi="宋体" w:eastAsia="宋体" w:cs="宋体"/>
                <w:sz w:val="21"/>
                <w:szCs w:val="21"/>
                <w:highlight w:val="none"/>
              </w:rPr>
              <w:t>《放射诊疗管理规定》《医疗废物管理条例》《医疗机构管理条例》《</w:t>
            </w:r>
            <w:r>
              <w:rPr>
                <w:rFonts w:ascii="Helvetica" w:hAnsi="Helvetica" w:eastAsia="Helvetica" w:cs="Helvetica"/>
                <w:i w:val="0"/>
                <w:iCs w:val="0"/>
                <w:caps w:val="0"/>
                <w:color w:val="auto"/>
                <w:spacing w:val="0"/>
                <w:sz w:val="21"/>
                <w:szCs w:val="21"/>
                <w:highlight w:val="none"/>
                <w:shd w:val="clear" w:fill="FFFFFF"/>
              </w:rPr>
              <w:t>中华人民共和国执业医师法</w:t>
            </w:r>
            <w:r>
              <w:rPr>
                <w:rFonts w:hint="eastAsia" w:ascii="宋体" w:hAnsi="宋体" w:eastAsia="宋体" w:cs="宋体"/>
                <w:sz w:val="21"/>
                <w:szCs w:val="21"/>
                <w:highlight w:val="none"/>
              </w:rPr>
              <w:t>》《乡村医生从业管理条例》《护士条例》《处方管理办法》《医疗技术临床应用管理办法》《医疗广告管理办法》《医疗机构临床用血管理办法》</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上半年一次</w:t>
            </w:r>
          </w:p>
          <w:p>
            <w:pPr>
              <w:pStyle w:val="8"/>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下半年一次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现场检查</w:t>
            </w: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集中式供水单位及涉水产品生产企业</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持证情况；人员体检情况；培训情况；供水水质情况；开展水质自检情况；涉水产品批件情况。</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《中华人民共和国行政许可法》《中华人民共和国传染病防治法》《生活饮用水卫生监督管理办法》《辽宁省生活饮用水卫生监督管理条例》</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每年一次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w:t>
            </w:r>
            <w:r>
              <w:rPr>
                <w:rFonts w:hint="eastAsia" w:ascii="宋体" w:hAnsi="宋体" w:eastAsia="宋体" w:cs="宋体"/>
                <w:sz w:val="21"/>
                <w:szCs w:val="21"/>
                <w:lang w:eastAsia="zh-CN"/>
              </w:rPr>
              <w:t>检查</w:t>
            </w: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1" w:hRule="atLeast"/>
          <w:jc w:val="center"/>
        </w:trPr>
        <w:tc>
          <w:tcPr>
            <w:tcW w:w="13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消毒产品生产企业</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持证情况；人员体检情况；生产区情况；仓储情况；对消毒产品的卫生质量及消毒服务机构的消毒服务质量进行监督检查。</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《中华人民共和国行政许可法》《中华人民共和国传染病防治法》《消毒管理办法》</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每年一次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w:t>
            </w:r>
            <w:r>
              <w:rPr>
                <w:rFonts w:hint="eastAsia" w:ascii="宋体" w:hAnsi="宋体" w:eastAsia="宋体" w:cs="宋体"/>
                <w:sz w:val="21"/>
                <w:szCs w:val="21"/>
                <w:lang w:eastAsia="zh-CN"/>
              </w:rPr>
              <w:t>检查</w:t>
            </w: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6" w:hRule="atLeast"/>
          <w:jc w:val="center"/>
        </w:trPr>
        <w:tc>
          <w:tcPr>
            <w:tcW w:w="13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集中餐饮具消毒企业</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厂区情况；消毒工艺流程；生产用水情况；消毒后的餐饮具按规定检验情况；使用洗涤剂消毒剂情况；出厂情况。</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《中华人民共和国食品安全法》《</w:t>
            </w:r>
            <w:r>
              <w:rPr>
                <w:rFonts w:hint="eastAsia" w:ascii="宋体" w:hAnsi="宋体" w:eastAsia="宋体" w:cs="宋体"/>
                <w:sz w:val="21"/>
                <w:szCs w:val="21"/>
                <w:lang w:eastAsia="zh-CN"/>
              </w:rPr>
              <w:t>餐饮具集中消毒单位卫生监督</w:t>
            </w:r>
            <w:r>
              <w:rPr>
                <w:rFonts w:hint="eastAsia" w:ascii="宋体" w:hAnsi="宋体" w:eastAsia="宋体" w:cs="宋体"/>
                <w:sz w:val="21"/>
                <w:szCs w:val="21"/>
              </w:rPr>
              <w:t>》</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每年一次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w:t>
            </w:r>
            <w:r>
              <w:rPr>
                <w:rFonts w:hint="eastAsia" w:ascii="宋体" w:hAnsi="宋体" w:eastAsia="宋体" w:cs="宋体"/>
                <w:sz w:val="21"/>
                <w:szCs w:val="21"/>
                <w:lang w:eastAsia="zh-CN"/>
              </w:rPr>
              <w:t>检查</w:t>
            </w: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restart"/>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eastAsia="zh-CN"/>
              </w:rPr>
              <w:t>调兵山市卫生健康局</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公共场所</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持证情况；档案情况；从业人员健康检查情况；公共卫生用品检验合格证明和其他相关资料情况；公共场所卫生检测情况；顾客用品用具的清洗、消毒、更换及检测情况；集中空调通风系统的清洗、消毒情况。</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《中华人民共和国行政许可法》《公共场所卫生管理条例》《公共场所卫生管理条例实施细则》</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w:t>
            </w:r>
            <w:r>
              <w:rPr>
                <w:rFonts w:hint="eastAsia" w:ascii="宋体" w:hAnsi="宋体" w:eastAsia="宋体" w:cs="宋体"/>
                <w:sz w:val="21"/>
                <w:szCs w:val="21"/>
                <w:lang w:eastAsia="zh-CN"/>
              </w:rPr>
              <w:t>检查</w:t>
            </w: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top"/>
          </w:tcPr>
          <w:p>
            <w:pPr>
              <w:keepNext w:val="0"/>
              <w:keepLines w:val="0"/>
              <w:pageBreakBefore w:val="0"/>
              <w:kinsoku/>
              <w:wordWrap/>
              <w:overflowPunct/>
              <w:topLinePunct w:val="0"/>
              <w:autoSpaceDE/>
              <w:bidi w:val="0"/>
              <w:spacing w:beforeAutospacing="0" w:afterAutospacing="0" w:line="420" w:lineRule="exact"/>
              <w:ind w:left="0" w:leftChars="0"/>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中医医疗机构</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机构备案情况；人员资质；处方管理；诊疗行为；中医医疗广告等执业行为监督检查</w:t>
            </w:r>
            <w:r>
              <w:rPr>
                <w:rFonts w:hint="eastAsia" w:ascii="宋体" w:hAnsi="宋体" w:cs="宋体"/>
                <w:sz w:val="21"/>
                <w:szCs w:val="21"/>
                <w:highlight w:val="none"/>
                <w:lang w:eastAsia="zh-CN"/>
              </w:rPr>
              <w:t>。</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《中华人民共和国中医药条例》《医疗机构管理条例》《医疗机构管理条例实施细则》《中华人民共和国执业医师法》《处方管理办法》</w:t>
            </w:r>
            <w:r>
              <w:rPr>
                <w:rFonts w:hint="eastAsia" w:ascii="宋体" w:hAnsi="宋体" w:eastAsia="宋体" w:cs="宋体"/>
                <w:sz w:val="21"/>
                <w:szCs w:val="21"/>
                <w:highlight w:val="none"/>
              </w:rPr>
              <w:t>《医疗广告管理办法》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现场检查</w:t>
            </w: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调兵山市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文化旅游和广播电视局</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互联网上网服务营业场所（网吧）</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rPr>
              <w:t>对网吧进行实地巡查，检查是否合法经营。</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《互联网上网服务营业场所管理条例》</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娱乐场所</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rPr>
              <w:t>检查娱乐场所是否违反国家法律、法规等相关规定。</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《娱乐场所管理条例》、《娱乐场所管理办法》</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艺术品经营单位及个人</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rPr>
              <w:t>检查是否含有禁止内容的艺术品，是否能证明所经营艺术品的合法来源，以及法律、法规、规章规定的其他事项。</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《艺术品经营管理办法》</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51" w:hRule="atLeast"/>
          <w:jc w:val="center"/>
        </w:trPr>
        <w:tc>
          <w:tcPr>
            <w:tcW w:w="1391" w:type="dxa"/>
            <w:vMerge w:val="restart"/>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调兵山市</w:t>
            </w: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文化旅游和广播电视局</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演出市场</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rPr>
              <w:t>检查演出企业及个人是否存在违反国家法律、法规等相关规定的情况。</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《营业性演出管理条例》、《营业性演出管理条例实施细则》</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8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互联网文化经营单位</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rPr>
              <w:t>检查是否存在提供含有禁止内容的互联网文化产品或者提供未经文化和旅游部批准进口的互联网文化产品等情况。</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《互联网文化管理暂行规定》</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文物市场</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rPr>
              <w:t>检查是否存在违反国家法律、法规等相关规定的情况。</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《中华人民共和国文物保护法》、《中华人民共和国文物保护法实施条例》</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广播电视机构、卫星电视广播地面接收设施</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rPr>
              <w:t>开展广播电视行政执法检查，查处相关违规行为；检查广播电视广告及电视购物短片；查处擅自生产、进口、销售、安装和使用卫星电视广播地面接收设施行为。</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cs="宋体"/>
                <w:sz w:val="21"/>
                <w:szCs w:val="21"/>
                <w:lang w:eastAsia="zh-CN"/>
              </w:rPr>
              <w:t>广播电视管理条例</w:t>
            </w:r>
            <w:r>
              <w:rPr>
                <w:rFonts w:hint="eastAsia" w:ascii="宋体" w:hAnsi="宋体" w:eastAsia="宋体" w:cs="宋体"/>
                <w:sz w:val="21"/>
                <w:szCs w:val="21"/>
              </w:rPr>
              <w:t>》、《卫星电视广播地面接收设施管理规定》</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从事旅游经营活动的企业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rPr>
              <w:t>检查旅游经营活动行为是否存在违</w:t>
            </w:r>
            <w:r>
              <w:rPr>
                <w:rFonts w:hint="eastAsia" w:ascii="宋体" w:hAnsi="宋体" w:cs="宋体"/>
                <w:sz w:val="21"/>
                <w:szCs w:val="21"/>
                <w:lang w:eastAsia="zh-CN"/>
              </w:rPr>
              <w:t>反</w:t>
            </w:r>
            <w:r>
              <w:rPr>
                <w:rFonts w:hint="eastAsia" w:ascii="宋体" w:hAnsi="宋体" w:eastAsia="宋体" w:cs="宋体"/>
                <w:sz w:val="21"/>
                <w:szCs w:val="21"/>
              </w:rPr>
              <w:t>国家法律、法规等相关规定的情况。</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《中华人民共和国旅游法》、《旅行社条例》、《旅行社条例实施细则》、《旅游安全管理办法》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从事旅游服务活动的人员</w:t>
            </w:r>
          </w:p>
        </w:tc>
        <w:tc>
          <w:tcPr>
            <w:tcW w:w="4353" w:type="dxa"/>
            <w:noWrap w:val="0"/>
            <w:vAlign w:val="center"/>
          </w:tcPr>
          <w:p>
            <w:pPr>
              <w:jc w:val="left"/>
              <w:rPr>
                <w:rFonts w:hint="eastAsia"/>
                <w:lang w:val="en-US" w:eastAsia="zh-CN"/>
              </w:rPr>
            </w:pPr>
            <w:r>
              <w:rPr>
                <w:rFonts w:hint="eastAsia"/>
              </w:rPr>
              <w:t>检查导游服务行为是否存在违反国家法律、法规等相关规定的情况。</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《中华人民共和国旅游法》、《导游人员管理条例》、《导游管理办法》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05" w:hRule="atLeast"/>
          <w:jc w:val="center"/>
        </w:trPr>
        <w:tc>
          <w:tcPr>
            <w:tcW w:w="1391" w:type="dxa"/>
            <w:vMerge w:val="restart"/>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调兵山市医疗保障局</w:t>
            </w:r>
          </w:p>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p>
        </w:tc>
        <w:tc>
          <w:tcPr>
            <w:tcW w:w="3165"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全市定点医疗机构</w:t>
            </w:r>
          </w:p>
        </w:tc>
        <w:tc>
          <w:tcPr>
            <w:tcW w:w="4353"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对纳入医疗保障基金支付范围的医疗服务行为和医疗费用的监督检查；对以欺诈、伪造证明材料或者其他手段骗取医疗保障基金支出的监督检查。</w:t>
            </w:r>
          </w:p>
        </w:tc>
        <w:tc>
          <w:tcPr>
            <w:tcW w:w="3927"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《中华人民共和国社会保险法》</w:t>
            </w:r>
          </w:p>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《医疗保障基金使用监督管理条例》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国务院令第735号公布）</w:t>
            </w:r>
          </w:p>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val="en-US" w:eastAsia="zh-CN"/>
              </w:rPr>
              <w:t>中华人民共和国基本医疗卫生与健康促进法</w:t>
            </w:r>
            <w:r>
              <w:rPr>
                <w:rFonts w:hint="eastAsia" w:ascii="宋体" w:hAnsi="宋体" w:eastAsia="宋体" w:cs="宋体"/>
                <w:sz w:val="21"/>
                <w:szCs w:val="21"/>
              </w:rPr>
              <w:t>》</w:t>
            </w:r>
          </w:p>
        </w:tc>
        <w:tc>
          <w:tcPr>
            <w:tcW w:w="2100"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第一、二、三、四季度</w:t>
            </w:r>
          </w:p>
        </w:tc>
        <w:tc>
          <w:tcPr>
            <w:tcW w:w="1065"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现场调阅审查</w:t>
            </w:r>
            <w:r>
              <w:rPr>
                <w:rFonts w:hint="eastAsia" w:ascii="宋体" w:hAnsi="宋体" w:eastAsia="宋体" w:cs="宋体"/>
                <w:sz w:val="21"/>
                <w:szCs w:val="21"/>
                <w:lang w:val="en-US" w:eastAsia="zh-CN"/>
              </w:rPr>
              <w:t>或大数据筛查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0"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全市定点零售药店</w:t>
            </w:r>
          </w:p>
        </w:tc>
        <w:tc>
          <w:tcPr>
            <w:tcW w:w="4353"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对定点零售药店的医保协议履行情况、医疗保障基金使用情况、药品服务等进行监督检查；对以欺诈、伪造证明材料或者其他手段骗取医疗保障基金支出的监督检查</w:t>
            </w:r>
          </w:p>
        </w:tc>
        <w:tc>
          <w:tcPr>
            <w:tcW w:w="3927"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《中华人民共和国社会保险法》</w:t>
            </w:r>
          </w:p>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《医疗保障基金使用监督管理条例》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国务院令第735号公布）</w:t>
            </w:r>
          </w:p>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val="en-US" w:eastAsia="zh-CN"/>
              </w:rPr>
              <w:t>中华人民共和国基本医疗卫生与健康促进法</w:t>
            </w:r>
            <w:r>
              <w:rPr>
                <w:rFonts w:hint="eastAsia" w:ascii="宋体" w:hAnsi="宋体" w:eastAsia="宋体" w:cs="宋体"/>
                <w:sz w:val="21"/>
                <w:szCs w:val="21"/>
              </w:rPr>
              <w:t>》</w:t>
            </w:r>
          </w:p>
        </w:tc>
        <w:tc>
          <w:tcPr>
            <w:tcW w:w="2100"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第一、二、三、四季度</w:t>
            </w:r>
          </w:p>
        </w:tc>
        <w:tc>
          <w:tcPr>
            <w:tcW w:w="1065"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现场调阅审查</w:t>
            </w:r>
            <w:r>
              <w:rPr>
                <w:rFonts w:hint="eastAsia" w:ascii="宋体" w:hAnsi="宋体" w:eastAsia="宋体" w:cs="宋体"/>
                <w:sz w:val="21"/>
                <w:szCs w:val="21"/>
                <w:lang w:val="en-US" w:eastAsia="zh-CN"/>
              </w:rPr>
              <w:t>或大数据筛查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3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6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基本医保参保人</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60" w:lineRule="exact"/>
              <w:ind w:left="0" w:lef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对以欺诈、伪造证明材料或者其他手段骗取医疗保险、生育待遇的监督检查。</w:t>
            </w:r>
          </w:p>
        </w:tc>
        <w:tc>
          <w:tcPr>
            <w:tcW w:w="3927"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《中华人民共和国社会保险法》</w:t>
            </w:r>
          </w:p>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《医疗保障基金使用监督管理条例》（国务院令第735号公布）</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6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随机</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6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现场调阅审查</w:t>
            </w:r>
            <w:r>
              <w:rPr>
                <w:rFonts w:hint="eastAsia" w:ascii="宋体" w:hAnsi="宋体" w:eastAsia="宋体" w:cs="宋体"/>
                <w:sz w:val="21"/>
                <w:szCs w:val="21"/>
                <w:lang w:val="en-US" w:eastAsia="zh-CN"/>
              </w:rPr>
              <w:t>或大数据筛查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75" w:hRule="atLeast"/>
          <w:jc w:val="center"/>
        </w:trPr>
        <w:tc>
          <w:tcPr>
            <w:tcW w:w="1391" w:type="dxa"/>
            <w:vMerge w:val="restart"/>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lang w:eastAsia="zh-CN"/>
              </w:rPr>
            </w:pPr>
            <w:r>
              <w:rPr>
                <w:rFonts w:hint="eastAsia" w:ascii="宋体" w:hAnsi="宋体" w:eastAsia="宋体" w:cs="宋体"/>
                <w:sz w:val="21"/>
                <w:szCs w:val="21"/>
              </w:rPr>
              <w:t>调兵山市自然资源局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林业局</w:t>
            </w:r>
            <w:r>
              <w:rPr>
                <w:rFonts w:hint="eastAsia" w:ascii="宋体" w:hAnsi="宋体" w:eastAsia="宋体" w:cs="宋体"/>
                <w:sz w:val="21"/>
                <w:szCs w:val="21"/>
                <w:lang w:eastAsia="zh-CN"/>
              </w:rPr>
              <w:t>）</w:t>
            </w:r>
          </w:p>
        </w:tc>
        <w:tc>
          <w:tcPr>
            <w:tcW w:w="31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rPr>
              <w:t>非煤矿山</w:t>
            </w:r>
          </w:p>
        </w:tc>
        <w:tc>
          <w:tcPr>
            <w:tcW w:w="4353"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是否存在无证勘查开采行为</w:t>
            </w:r>
            <w:r>
              <w:rPr>
                <w:rFonts w:hint="eastAsia" w:ascii="宋体" w:hAnsi="宋体" w:cs="宋体"/>
                <w:sz w:val="21"/>
                <w:szCs w:val="21"/>
                <w:lang w:eastAsia="zh-CN"/>
              </w:rPr>
              <w:t>。</w:t>
            </w:r>
          </w:p>
        </w:tc>
        <w:tc>
          <w:tcPr>
            <w:tcW w:w="3927"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sz w:val="21"/>
                <w:szCs w:val="21"/>
              </w:rPr>
            </w:pPr>
            <w:r>
              <w:rPr>
                <w:rFonts w:hint="eastAsia" w:ascii="宋体" w:hAnsi="宋体" w:eastAsia="宋体" w:cs="宋体"/>
                <w:sz w:val="21"/>
                <w:szCs w:val="21"/>
              </w:rPr>
              <w:t>《国务院安全生产委员会关于印发〈国务院安全生产委员会成员单位安全生产工作任务分工〉的通知》安委〔2020〕10号</w:t>
            </w:r>
          </w:p>
        </w:tc>
        <w:tc>
          <w:tcPr>
            <w:tcW w:w="2100"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rPr>
              <w:t>每月一次</w:t>
            </w:r>
          </w:p>
        </w:tc>
        <w:tc>
          <w:tcPr>
            <w:tcW w:w="10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rPr>
              <w:t>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17"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p>
        </w:tc>
        <w:tc>
          <w:tcPr>
            <w:tcW w:w="31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rPr>
              <w:t>非煤矿山</w:t>
            </w:r>
          </w:p>
        </w:tc>
        <w:tc>
          <w:tcPr>
            <w:tcW w:w="4353"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是否存在超越批准的矿区范围采矿的行为</w:t>
            </w:r>
            <w:r>
              <w:rPr>
                <w:rFonts w:hint="eastAsia" w:ascii="宋体" w:hAnsi="宋体" w:cs="宋体"/>
                <w:sz w:val="21"/>
                <w:szCs w:val="21"/>
                <w:lang w:eastAsia="zh-CN"/>
              </w:rPr>
              <w:t>。</w:t>
            </w:r>
          </w:p>
        </w:tc>
        <w:tc>
          <w:tcPr>
            <w:tcW w:w="3927"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sz w:val="21"/>
                <w:szCs w:val="21"/>
              </w:rPr>
            </w:pPr>
            <w:r>
              <w:rPr>
                <w:rFonts w:hint="eastAsia" w:ascii="宋体" w:hAnsi="宋体" w:eastAsia="宋体" w:cs="宋体"/>
                <w:sz w:val="21"/>
                <w:szCs w:val="21"/>
              </w:rPr>
              <w:t>《国务院安全生产委员会关于印发〈国务院安全生产委员会成员单位安全生产工作任务分工〉的通知》安委〔2020〕10号</w:t>
            </w:r>
          </w:p>
        </w:tc>
        <w:tc>
          <w:tcPr>
            <w:tcW w:w="2100"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rPr>
              <w:t>每月一次</w:t>
            </w:r>
          </w:p>
        </w:tc>
        <w:tc>
          <w:tcPr>
            <w:tcW w:w="10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rPr>
              <w:t>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4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val="en-US" w:eastAsia="zh-CN"/>
              </w:rPr>
            </w:pPr>
          </w:p>
        </w:tc>
        <w:tc>
          <w:tcPr>
            <w:tcW w:w="31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调兵山市小俊鹦鹉繁育场</w:t>
            </w:r>
          </w:p>
        </w:tc>
        <w:tc>
          <w:tcPr>
            <w:tcW w:w="4353"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检查野生动物养殖与卫生防疫、防疫措施落实和应急制度建设等情况；核查驯养繁殖单位有无违规养殖和经营利用行为；野生动物疫源疫病监测；有无野生动物非法交易情况。</w:t>
            </w:r>
          </w:p>
        </w:tc>
        <w:tc>
          <w:tcPr>
            <w:tcW w:w="3927"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《中华人民共和国野生动物保护法》</w:t>
            </w:r>
          </w:p>
        </w:tc>
        <w:tc>
          <w:tcPr>
            <w:tcW w:w="2100"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3月18日</w:t>
            </w:r>
          </w:p>
          <w:p>
            <w:pPr>
              <w:pStyle w:val="8"/>
              <w:keepNext w:val="0"/>
              <w:keepLines w:val="0"/>
              <w:pageBreakBefore w:val="0"/>
              <w:kinsoku/>
              <w:wordWrap/>
              <w:overflowPunct/>
              <w:topLinePunct w:val="0"/>
              <w:autoSpaceDE/>
              <w:bidi w:val="0"/>
              <w:spacing w:beforeAutospacing="0" w:after="0" w:afterLines="0" w:afterAutospacing="0" w:line="42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highlight w:val="none"/>
                <w:lang w:val="en-US" w:eastAsia="zh-CN"/>
              </w:rPr>
              <w:t>11月18日</w:t>
            </w:r>
          </w:p>
        </w:tc>
        <w:tc>
          <w:tcPr>
            <w:tcW w:w="10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36" w:hRule="atLeast"/>
          <w:jc w:val="center"/>
        </w:trPr>
        <w:tc>
          <w:tcPr>
            <w:tcW w:w="1391"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调兵山市工</w:t>
            </w: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业和信息</w:t>
            </w: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化局</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工业企业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eastAsia="zh-CN"/>
              </w:rPr>
            </w:pPr>
            <w:r>
              <w:rPr>
                <w:rFonts w:hint="eastAsia" w:ascii="宋体" w:hAnsi="宋体" w:eastAsia="宋体" w:cs="宋体"/>
                <w:sz w:val="21"/>
                <w:szCs w:val="21"/>
              </w:rPr>
              <w:t>电力设施保护条例的执行情况</w:t>
            </w:r>
            <w:r>
              <w:rPr>
                <w:rFonts w:hint="eastAsia" w:ascii="宋体" w:hAnsi="宋体" w:cs="宋体"/>
                <w:sz w:val="21"/>
                <w:szCs w:val="21"/>
                <w:lang w:eastAsia="zh-CN"/>
              </w:rPr>
              <w:t>。</w:t>
            </w:r>
          </w:p>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依法用电情况进行检查</w:t>
            </w:r>
            <w:r>
              <w:rPr>
                <w:rFonts w:hint="eastAsia" w:ascii="宋体" w:hAnsi="宋体" w:cs="宋体"/>
                <w:sz w:val="21"/>
                <w:szCs w:val="21"/>
                <w:lang w:eastAsia="zh-CN"/>
              </w:rPr>
              <w:t>。</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eastAsia="zh-CN"/>
              </w:rPr>
            </w:pPr>
            <w:r>
              <w:rPr>
                <w:rFonts w:hint="eastAsia" w:ascii="宋体" w:hAnsi="宋体" w:eastAsia="宋体" w:cs="宋体"/>
                <w:sz w:val="21"/>
                <w:szCs w:val="21"/>
              </w:rPr>
              <w:t>《中华人民共和国电力法》</w:t>
            </w:r>
          </w:p>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《辽宁省电力设施保护条例》</w:t>
            </w:r>
          </w:p>
        </w:tc>
        <w:tc>
          <w:tcPr>
            <w:tcW w:w="2100" w:type="dxa"/>
            <w:noWrap w:val="0"/>
            <w:vAlign w:val="center"/>
          </w:tcPr>
          <w:p>
            <w:pPr>
              <w:keepNext w:val="0"/>
              <w:keepLines w:val="0"/>
              <w:pageBreakBefore w:val="0"/>
              <w:numPr>
                <w:ilvl w:val="0"/>
                <w:numId w:val="1"/>
              </w:numPr>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二、三、四季度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59" w:hRule="atLeast"/>
          <w:jc w:val="center"/>
        </w:trPr>
        <w:tc>
          <w:tcPr>
            <w:tcW w:w="1391" w:type="dxa"/>
            <w:vMerge w:val="restart"/>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调兵山市交通运输局</w:t>
            </w: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kern w:val="2"/>
                <w:sz w:val="21"/>
                <w:szCs w:val="21"/>
                <w:highlight w:val="none"/>
                <w:lang w:val="en-US" w:eastAsia="zh-CN" w:bidi="ar-SA"/>
              </w:rPr>
            </w:pPr>
          </w:p>
        </w:tc>
        <w:tc>
          <w:tcPr>
            <w:tcW w:w="31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铁岭市</w:t>
            </w:r>
            <w:r>
              <w:rPr>
                <w:rFonts w:hint="eastAsia" w:ascii="宋体" w:hAnsi="宋体" w:cs="宋体"/>
                <w:b w:val="0"/>
                <w:i w:val="0"/>
                <w:snapToGrid/>
                <w:color w:val="auto"/>
                <w:sz w:val="21"/>
                <w:szCs w:val="21"/>
                <w:highlight w:val="none"/>
                <w:u w:val="none"/>
                <w:lang w:eastAsia="zh-CN"/>
              </w:rPr>
              <w:t>客运</w:t>
            </w:r>
            <w:r>
              <w:rPr>
                <w:rFonts w:hint="eastAsia" w:ascii="宋体" w:hAnsi="宋体" w:eastAsia="宋体" w:cs="宋体"/>
                <w:b w:val="0"/>
                <w:i w:val="0"/>
                <w:snapToGrid/>
                <w:color w:val="auto"/>
                <w:sz w:val="21"/>
                <w:szCs w:val="21"/>
                <w:highlight w:val="none"/>
                <w:u w:val="none"/>
                <w:lang w:eastAsia="zh-CN"/>
              </w:rPr>
              <w:t>集团调兵山客运公司</w:t>
            </w:r>
          </w:p>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铁岭市客运集团调沈线路公司</w:t>
            </w:r>
          </w:p>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调兵山市天下行旅游客运公司</w:t>
            </w:r>
          </w:p>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调兵山市致通公交公司</w:t>
            </w:r>
          </w:p>
        </w:tc>
        <w:tc>
          <w:tcPr>
            <w:tcW w:w="4353"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检查安全生产责任落实情况；安全管理组织机构设置及企业资质情况；是否制定安全生产规章制度和操作规程；风险管控和隐患治理情况；安全生产基础工作情况；安全生产宣传教育情况，是否进行应急管理，事故报告调查处理情况，涉及客运行业领域工作开展情况。</w:t>
            </w:r>
          </w:p>
        </w:tc>
        <w:tc>
          <w:tcPr>
            <w:tcW w:w="3927"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《中华人民共和国道路运输条例》（国务院令第406号公布，</w:t>
            </w:r>
            <w:r>
              <w:rPr>
                <w:rFonts w:hint="eastAsia" w:ascii="宋体" w:hAnsi="宋体" w:eastAsia="宋体" w:cs="宋体"/>
                <w:i w:val="0"/>
                <w:iCs w:val="0"/>
                <w:caps w:val="0"/>
                <w:color w:val="333333"/>
                <w:spacing w:val="0"/>
                <w:sz w:val="21"/>
                <w:szCs w:val="21"/>
                <w:shd w:val="clear" w:color="auto" w:fill="FFFFFF"/>
              </w:rPr>
              <w:t>2023年7月20日《国务院关于修改和废止部分行政法规的决定》第五次修订</w:t>
            </w:r>
            <w:r>
              <w:rPr>
                <w:rFonts w:hint="eastAsia" w:ascii="宋体" w:hAnsi="宋体" w:eastAsia="宋体" w:cs="宋体"/>
                <w:b w:val="0"/>
                <w:i w:val="0"/>
                <w:snapToGrid/>
                <w:color w:val="auto"/>
                <w:sz w:val="21"/>
                <w:szCs w:val="21"/>
                <w:highlight w:val="none"/>
                <w:u w:val="none"/>
                <w:lang w:eastAsia="zh-CN"/>
              </w:rPr>
              <w:t>）</w:t>
            </w:r>
          </w:p>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《道路旅客运输及客运站管理规定》（交通</w:t>
            </w:r>
            <w:r>
              <w:rPr>
                <w:rFonts w:hint="eastAsia" w:ascii="宋体" w:hAnsi="宋体" w:eastAsia="宋体" w:cs="宋体"/>
                <w:b w:val="0"/>
                <w:i w:val="0"/>
                <w:snapToGrid/>
                <w:color w:val="auto"/>
                <w:sz w:val="21"/>
                <w:szCs w:val="21"/>
                <w:highlight w:val="none"/>
                <w:u w:val="none"/>
                <w:lang w:val="en-US" w:eastAsia="zh-CN"/>
              </w:rPr>
              <w:t>运输</w:t>
            </w:r>
            <w:r>
              <w:rPr>
                <w:rFonts w:hint="eastAsia" w:ascii="宋体" w:hAnsi="宋体" w:eastAsia="宋体" w:cs="宋体"/>
                <w:b w:val="0"/>
                <w:i w:val="0"/>
                <w:snapToGrid/>
                <w:color w:val="auto"/>
                <w:sz w:val="21"/>
                <w:szCs w:val="21"/>
                <w:highlight w:val="none"/>
                <w:u w:val="none"/>
                <w:lang w:eastAsia="zh-CN"/>
              </w:rPr>
              <w:t>部令</w:t>
            </w:r>
            <w:r>
              <w:rPr>
                <w:rFonts w:hint="eastAsia" w:ascii="宋体" w:hAnsi="宋体" w:eastAsia="宋体" w:cs="宋体"/>
                <w:b w:val="0"/>
                <w:i w:val="0"/>
                <w:snapToGrid/>
                <w:color w:val="auto"/>
                <w:sz w:val="21"/>
                <w:szCs w:val="21"/>
                <w:highlight w:val="none"/>
                <w:u w:val="none"/>
                <w:lang w:val="en-US" w:eastAsia="zh-CN"/>
              </w:rPr>
              <w:t>2020年</w:t>
            </w:r>
            <w:r>
              <w:rPr>
                <w:rFonts w:hint="eastAsia" w:ascii="宋体" w:hAnsi="宋体" w:eastAsia="宋体" w:cs="宋体"/>
                <w:b w:val="0"/>
                <w:i w:val="0"/>
                <w:snapToGrid/>
                <w:color w:val="auto"/>
                <w:sz w:val="21"/>
                <w:szCs w:val="21"/>
                <w:highlight w:val="none"/>
                <w:u w:val="none"/>
                <w:lang w:eastAsia="zh-CN"/>
              </w:rPr>
              <w:t>第1</w:t>
            </w:r>
            <w:r>
              <w:rPr>
                <w:rFonts w:hint="eastAsia" w:ascii="宋体" w:hAnsi="宋体" w:eastAsia="宋体" w:cs="宋体"/>
                <w:b w:val="0"/>
                <w:i w:val="0"/>
                <w:snapToGrid/>
                <w:color w:val="auto"/>
                <w:sz w:val="21"/>
                <w:szCs w:val="21"/>
                <w:highlight w:val="none"/>
                <w:u w:val="none"/>
                <w:lang w:val="en-US" w:eastAsia="zh-CN"/>
              </w:rPr>
              <w:t>7</w:t>
            </w:r>
            <w:r>
              <w:rPr>
                <w:rFonts w:hint="eastAsia" w:ascii="宋体" w:hAnsi="宋体" w:eastAsia="宋体" w:cs="宋体"/>
                <w:b w:val="0"/>
                <w:i w:val="0"/>
                <w:snapToGrid/>
                <w:color w:val="auto"/>
                <w:sz w:val="21"/>
                <w:szCs w:val="21"/>
                <w:highlight w:val="none"/>
                <w:u w:val="none"/>
                <w:lang w:eastAsia="zh-CN"/>
              </w:rPr>
              <w:t>号公布，交通运输部令</w:t>
            </w:r>
            <w:r>
              <w:rPr>
                <w:rFonts w:hint="eastAsia" w:ascii="宋体" w:hAnsi="宋体" w:eastAsia="宋体" w:cs="宋体"/>
                <w:b w:val="0"/>
                <w:i w:val="0"/>
                <w:snapToGrid/>
                <w:color w:val="auto"/>
                <w:sz w:val="21"/>
                <w:szCs w:val="21"/>
                <w:highlight w:val="none"/>
                <w:u w:val="none"/>
                <w:lang w:val="en-US" w:eastAsia="zh-CN"/>
              </w:rPr>
              <w:t>2022年</w:t>
            </w:r>
            <w:r>
              <w:rPr>
                <w:rFonts w:hint="eastAsia" w:ascii="宋体" w:hAnsi="宋体" w:eastAsia="宋体" w:cs="宋体"/>
                <w:b w:val="0"/>
                <w:i w:val="0"/>
                <w:snapToGrid/>
                <w:color w:val="auto"/>
                <w:sz w:val="21"/>
                <w:szCs w:val="21"/>
                <w:highlight w:val="none"/>
                <w:u w:val="none"/>
                <w:lang w:eastAsia="zh-CN"/>
              </w:rPr>
              <w:t>第</w:t>
            </w:r>
            <w:r>
              <w:rPr>
                <w:rFonts w:hint="eastAsia" w:ascii="宋体" w:hAnsi="宋体" w:eastAsia="宋体" w:cs="宋体"/>
                <w:b w:val="0"/>
                <w:i w:val="0"/>
                <w:snapToGrid/>
                <w:color w:val="auto"/>
                <w:sz w:val="21"/>
                <w:szCs w:val="21"/>
                <w:highlight w:val="none"/>
                <w:u w:val="none"/>
                <w:lang w:val="en-US" w:eastAsia="zh-CN"/>
              </w:rPr>
              <w:t>33</w:t>
            </w:r>
            <w:r>
              <w:rPr>
                <w:rFonts w:hint="eastAsia" w:ascii="宋体" w:hAnsi="宋体" w:eastAsia="宋体" w:cs="宋体"/>
                <w:b w:val="0"/>
                <w:i w:val="0"/>
                <w:snapToGrid/>
                <w:color w:val="auto"/>
                <w:sz w:val="21"/>
                <w:szCs w:val="21"/>
                <w:highlight w:val="none"/>
                <w:u w:val="none"/>
                <w:lang w:eastAsia="zh-CN"/>
              </w:rPr>
              <w:t>号修订）</w:t>
            </w:r>
          </w:p>
        </w:tc>
        <w:tc>
          <w:tcPr>
            <w:tcW w:w="2100"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eastAsia="zh-CN"/>
              </w:rPr>
              <w:t>每季度一家企业</w:t>
            </w:r>
          </w:p>
        </w:tc>
        <w:tc>
          <w:tcPr>
            <w:tcW w:w="10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现场</w:t>
            </w:r>
          </w:p>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调阅</w:t>
            </w:r>
          </w:p>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80"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p>
        </w:tc>
        <w:tc>
          <w:tcPr>
            <w:tcW w:w="3165" w:type="dxa"/>
            <w:noWrap w:val="0"/>
            <w:vAlign w:val="center"/>
          </w:tcPr>
          <w:p>
            <w:pPr>
              <w:keepNext w:val="0"/>
              <w:keepLines w:val="0"/>
              <w:pageBreakBefore w:val="0"/>
              <w:numPr>
                <w:ilvl w:val="0"/>
                <w:numId w:val="0"/>
              </w:numPr>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调兵山市中泰物流有限公司</w:t>
            </w:r>
          </w:p>
          <w:p>
            <w:pPr>
              <w:keepNext w:val="0"/>
              <w:keepLines w:val="0"/>
              <w:pageBreakBefore w:val="0"/>
              <w:numPr>
                <w:ilvl w:val="0"/>
                <w:numId w:val="0"/>
              </w:numPr>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调兵山恒德物流有限公司</w:t>
            </w:r>
          </w:p>
          <w:p>
            <w:pPr>
              <w:keepNext w:val="0"/>
              <w:keepLines w:val="0"/>
              <w:pageBreakBefore w:val="0"/>
              <w:numPr>
                <w:ilvl w:val="0"/>
                <w:numId w:val="0"/>
              </w:numPr>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color w:val="070707"/>
                <w:kern w:val="0"/>
                <w:sz w:val="21"/>
                <w:szCs w:val="21"/>
              </w:rPr>
              <w:t>调兵山市盛天气体有限责任公司</w:t>
            </w:r>
          </w:p>
          <w:p>
            <w:pPr>
              <w:keepNext w:val="0"/>
              <w:keepLines w:val="0"/>
              <w:pageBreakBefore w:val="0"/>
              <w:numPr>
                <w:ilvl w:val="0"/>
                <w:numId w:val="0"/>
              </w:numPr>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color w:val="000000"/>
                <w:kern w:val="0"/>
                <w:sz w:val="21"/>
                <w:szCs w:val="21"/>
              </w:rPr>
              <w:t>辽宁德进物流有限公司</w:t>
            </w:r>
          </w:p>
          <w:p>
            <w:pPr>
              <w:keepNext w:val="0"/>
              <w:keepLines w:val="0"/>
              <w:pageBreakBefore w:val="0"/>
              <w:numPr>
                <w:ilvl w:val="0"/>
                <w:numId w:val="0"/>
              </w:numPr>
              <w:kinsoku/>
              <w:wordWrap/>
              <w:overflowPunct/>
              <w:topLinePunct w:val="0"/>
              <w:autoSpaceDE/>
              <w:autoSpaceDN w:val="0"/>
              <w:bidi w:val="0"/>
              <w:spacing w:beforeAutospacing="0" w:afterAutospacing="0" w:line="420" w:lineRule="exact"/>
              <w:ind w:left="0" w:leftChars="0" w:firstLine="0" w:firstLineChars="0"/>
              <w:jc w:val="center"/>
              <w:textAlignment w:val="center"/>
              <w:rPr>
                <w:rFonts w:hint="eastAsia" w:ascii="宋体" w:hAnsi="宋体" w:eastAsia="宋体" w:cs="宋体"/>
                <w:kern w:val="2"/>
                <w:sz w:val="21"/>
                <w:szCs w:val="21"/>
                <w:lang w:val="en-US" w:eastAsia="zh-CN" w:bidi="ar-SA"/>
              </w:rPr>
            </w:pPr>
          </w:p>
        </w:tc>
        <w:tc>
          <w:tcPr>
            <w:tcW w:w="4353"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u w:val="none"/>
                <w:lang w:eastAsia="zh-CN"/>
              </w:rPr>
              <w:t>检查企业电子运单使用情况；企业驾驶员、押运员、装卸管理员从业资格证是否齐全有效；车辆技术档案填写情况；事故报送、责任人处理情况，吸取教训、举一反三情况。</w:t>
            </w:r>
          </w:p>
        </w:tc>
        <w:tc>
          <w:tcPr>
            <w:tcW w:w="3927"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《中华人民共和国道路运输条例》（国务院令第406号公布，</w:t>
            </w:r>
            <w:r>
              <w:rPr>
                <w:rFonts w:hint="eastAsia" w:ascii="宋体" w:hAnsi="宋体" w:eastAsia="宋体" w:cs="宋体"/>
                <w:i w:val="0"/>
                <w:iCs w:val="0"/>
                <w:caps w:val="0"/>
                <w:color w:val="333333"/>
                <w:spacing w:val="0"/>
                <w:sz w:val="21"/>
                <w:szCs w:val="21"/>
                <w:shd w:val="clear" w:color="auto" w:fill="FFFFFF"/>
              </w:rPr>
              <w:t>2023年7月20日《国务院关于修改和废止部分行政法规的决定》第五次修订</w:t>
            </w:r>
            <w:r>
              <w:rPr>
                <w:rFonts w:hint="eastAsia" w:ascii="宋体" w:hAnsi="宋体" w:eastAsia="宋体" w:cs="宋体"/>
                <w:b w:val="0"/>
                <w:i w:val="0"/>
                <w:snapToGrid/>
                <w:color w:val="auto"/>
                <w:sz w:val="21"/>
                <w:szCs w:val="21"/>
                <w:highlight w:val="none"/>
                <w:u w:val="none"/>
                <w:lang w:eastAsia="zh-CN"/>
              </w:rPr>
              <w:t>）</w:t>
            </w:r>
          </w:p>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《道路危险货物运输管理规定》（交通运输部令20</w:t>
            </w:r>
            <w:r>
              <w:rPr>
                <w:rFonts w:hint="eastAsia" w:ascii="宋体" w:hAnsi="宋体" w:eastAsia="宋体" w:cs="宋体"/>
                <w:b w:val="0"/>
                <w:i w:val="0"/>
                <w:snapToGrid/>
                <w:color w:val="auto"/>
                <w:sz w:val="21"/>
                <w:szCs w:val="21"/>
                <w:u w:val="none"/>
                <w:lang w:val="en-US" w:eastAsia="zh-CN"/>
              </w:rPr>
              <w:t>23</w:t>
            </w:r>
            <w:r>
              <w:rPr>
                <w:rFonts w:hint="eastAsia" w:ascii="宋体" w:hAnsi="宋体" w:eastAsia="宋体" w:cs="宋体"/>
                <w:b w:val="0"/>
                <w:i w:val="0"/>
                <w:snapToGrid/>
                <w:color w:val="auto"/>
                <w:sz w:val="21"/>
                <w:szCs w:val="21"/>
                <w:u w:val="none"/>
                <w:lang w:eastAsia="zh-CN"/>
              </w:rPr>
              <w:t>年第</w:t>
            </w:r>
            <w:r>
              <w:rPr>
                <w:rFonts w:hint="eastAsia" w:ascii="宋体" w:hAnsi="宋体" w:eastAsia="宋体" w:cs="宋体"/>
                <w:b w:val="0"/>
                <w:i w:val="0"/>
                <w:snapToGrid/>
                <w:color w:val="auto"/>
                <w:sz w:val="21"/>
                <w:szCs w:val="21"/>
                <w:u w:val="none"/>
                <w:lang w:val="en-US" w:eastAsia="zh-CN"/>
              </w:rPr>
              <w:t>13</w:t>
            </w:r>
            <w:r>
              <w:rPr>
                <w:rFonts w:hint="eastAsia" w:ascii="宋体" w:hAnsi="宋体" w:eastAsia="宋体" w:cs="宋体"/>
                <w:b w:val="0"/>
                <w:i w:val="0"/>
                <w:snapToGrid/>
                <w:color w:val="auto"/>
                <w:sz w:val="21"/>
                <w:szCs w:val="21"/>
                <w:u w:val="none"/>
                <w:lang w:eastAsia="zh-CN"/>
              </w:rPr>
              <w:t>号）</w:t>
            </w:r>
          </w:p>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《道路货物运输及站场管理规定》（交通运输部令</w:t>
            </w:r>
            <w:r>
              <w:rPr>
                <w:rFonts w:hint="eastAsia" w:ascii="宋体" w:hAnsi="宋体" w:eastAsia="宋体" w:cs="宋体"/>
                <w:b w:val="0"/>
                <w:i w:val="0"/>
                <w:snapToGrid/>
                <w:color w:val="auto"/>
                <w:sz w:val="21"/>
                <w:szCs w:val="21"/>
                <w:u w:val="none"/>
                <w:lang w:val="en-US" w:eastAsia="zh-CN"/>
              </w:rPr>
              <w:t>2023年第12号</w:t>
            </w:r>
            <w:r>
              <w:rPr>
                <w:rFonts w:hint="eastAsia" w:ascii="宋体" w:hAnsi="宋体" w:eastAsia="宋体" w:cs="宋体"/>
                <w:b w:val="0"/>
                <w:i w:val="0"/>
                <w:snapToGrid/>
                <w:color w:val="auto"/>
                <w:sz w:val="21"/>
                <w:szCs w:val="21"/>
                <w:u w:val="none"/>
                <w:lang w:eastAsia="zh-CN"/>
              </w:rPr>
              <w:t>）</w:t>
            </w:r>
          </w:p>
          <w:p>
            <w:pPr>
              <w:pStyle w:val="8"/>
              <w:keepNext w:val="0"/>
              <w:keepLines w:val="0"/>
              <w:pageBreakBefore w:val="0"/>
              <w:kinsoku/>
              <w:wordWrap/>
              <w:overflowPunct/>
              <w:topLinePunct w:val="0"/>
              <w:autoSpaceDE/>
              <w:bidi w:val="0"/>
              <w:spacing w:beforeAutospacing="0" w:after="0" w:afterLines="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b w:val="0"/>
                <w:i w:val="0"/>
                <w:snapToGrid/>
                <w:color w:val="auto"/>
                <w:sz w:val="21"/>
                <w:szCs w:val="21"/>
                <w:u w:val="none"/>
                <w:lang w:eastAsia="zh-CN"/>
              </w:rPr>
              <w:t>《道路运输车辆技术管理规定》（交通运输部令</w:t>
            </w:r>
            <w:r>
              <w:rPr>
                <w:rFonts w:hint="eastAsia" w:ascii="宋体" w:hAnsi="宋体" w:eastAsia="宋体" w:cs="宋体"/>
                <w:b w:val="0"/>
                <w:i w:val="0"/>
                <w:snapToGrid/>
                <w:color w:val="auto"/>
                <w:sz w:val="21"/>
                <w:szCs w:val="21"/>
                <w:u w:val="none"/>
                <w:lang w:val="en-US" w:eastAsia="zh-CN"/>
              </w:rPr>
              <w:t>2023年第3号</w:t>
            </w:r>
            <w:r>
              <w:rPr>
                <w:rFonts w:hint="eastAsia" w:ascii="宋体" w:hAnsi="宋体" w:eastAsia="宋体" w:cs="宋体"/>
                <w:b w:val="0"/>
                <w:i w:val="0"/>
                <w:snapToGrid/>
                <w:color w:val="auto"/>
                <w:sz w:val="21"/>
                <w:szCs w:val="21"/>
                <w:u w:val="none"/>
                <w:lang w:eastAsia="zh-CN"/>
              </w:rPr>
              <w:t>）</w:t>
            </w:r>
          </w:p>
        </w:tc>
        <w:tc>
          <w:tcPr>
            <w:tcW w:w="2100"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每季度一家企业</w:t>
            </w:r>
          </w:p>
        </w:tc>
        <w:tc>
          <w:tcPr>
            <w:tcW w:w="10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现场</w:t>
            </w:r>
          </w:p>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调阅</w:t>
            </w:r>
          </w:p>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u w:val="none"/>
                <w:lang w:eastAsia="zh-CN"/>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00" w:hRule="atLeast"/>
          <w:jc w:val="center"/>
        </w:trPr>
        <w:tc>
          <w:tcPr>
            <w:tcW w:w="1391"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调兵山市交通运输局</w:t>
            </w:r>
          </w:p>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sz w:val="21"/>
                <w:szCs w:val="21"/>
              </w:rPr>
            </w:pPr>
          </w:p>
        </w:tc>
        <w:tc>
          <w:tcPr>
            <w:tcW w:w="3165"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beforeAutospacing="0" w:afterAutospacing="0" w:line="340" w:lineRule="exact"/>
              <w:ind w:left="202" w:leftChars="0" w:hanging="202" w:hangingChars="100"/>
              <w:jc w:val="center"/>
              <w:textAlignment w:val="center"/>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调兵山市龙兴机动车驾驶培训有限公司</w:t>
            </w:r>
          </w:p>
          <w:p>
            <w:pPr>
              <w:pStyle w:val="8"/>
              <w:keepNext w:val="0"/>
              <w:keepLines w:val="0"/>
              <w:pageBreakBefore w:val="0"/>
              <w:widowControl w:val="0"/>
              <w:numPr>
                <w:ilvl w:val="0"/>
                <w:numId w:val="0"/>
              </w:numPr>
              <w:kinsoku/>
              <w:wordWrap/>
              <w:overflowPunct/>
              <w:topLinePunct w:val="0"/>
              <w:autoSpaceDE/>
              <w:bidi w:val="0"/>
              <w:adjustRightInd/>
              <w:snapToGrid/>
              <w:spacing w:beforeAutospacing="0" w:after="0" w:afterLines="0" w:afterAutospacing="0" w:line="34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eastAsia="zh-CN"/>
              </w:rPr>
              <w:t>调兵山市龙盛驾校</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highlight w:val="none"/>
                <w:u w:val="none"/>
                <w:lang w:eastAsia="zh-CN"/>
              </w:rPr>
              <w:t>检查驾培机构在培训教学、车辆管理、场地设施、学员诉求处理、安全生产等方面情况是否存在问题，是否存在乱收费、教练员吃拿卡要等问题。</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textAlignment w:val="center"/>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w:t>
            </w:r>
            <w:r>
              <w:rPr>
                <w:rFonts w:hint="eastAsia" w:ascii="宋体" w:hAnsi="宋体" w:eastAsia="宋体" w:cs="宋体"/>
                <w:b w:val="0"/>
                <w:i w:val="0"/>
                <w:snapToGrid/>
                <w:color w:val="auto"/>
                <w:sz w:val="21"/>
                <w:szCs w:val="21"/>
                <w:highlight w:val="none"/>
                <w:u w:val="none"/>
                <w:lang w:val="en-US" w:eastAsia="zh-CN"/>
              </w:rPr>
              <w:t>中华人民共和国安全生产法》</w:t>
            </w:r>
          </w:p>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textAlignment w:val="center"/>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《中华人民共和国道路运输条例》（国务院令第406号公布，</w:t>
            </w:r>
            <w:r>
              <w:rPr>
                <w:rFonts w:hint="eastAsia" w:ascii="宋体" w:hAnsi="宋体" w:eastAsia="宋体" w:cs="宋体"/>
                <w:i w:val="0"/>
                <w:iCs w:val="0"/>
                <w:caps w:val="0"/>
                <w:color w:val="333333"/>
                <w:spacing w:val="0"/>
                <w:sz w:val="21"/>
                <w:szCs w:val="21"/>
                <w:shd w:val="clear" w:color="auto" w:fill="FFFFFF"/>
              </w:rPr>
              <w:t>2023年7月20日《国务院关于修改和废止部分行政法规的决定》第五次修订</w:t>
            </w:r>
            <w:r>
              <w:rPr>
                <w:rFonts w:hint="eastAsia" w:ascii="宋体" w:hAnsi="宋体" w:eastAsia="宋体" w:cs="宋体"/>
                <w:b w:val="0"/>
                <w:i w:val="0"/>
                <w:snapToGrid/>
                <w:color w:val="auto"/>
                <w:sz w:val="21"/>
                <w:szCs w:val="21"/>
                <w:highlight w:val="none"/>
                <w:u w:val="none"/>
                <w:lang w:eastAsia="zh-CN"/>
              </w:rPr>
              <w:t>）</w:t>
            </w:r>
          </w:p>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highlight w:val="none"/>
                <w:u w:val="none"/>
                <w:lang w:eastAsia="zh-CN"/>
              </w:rPr>
              <w:t>《</w:t>
            </w:r>
            <w:r>
              <w:rPr>
                <w:rFonts w:hint="eastAsia" w:ascii="宋体" w:hAnsi="宋体" w:eastAsia="宋体" w:cs="宋体"/>
                <w:b w:val="0"/>
                <w:i w:val="0"/>
                <w:snapToGrid/>
                <w:color w:val="auto"/>
                <w:sz w:val="21"/>
                <w:szCs w:val="21"/>
                <w:highlight w:val="none"/>
                <w:u w:val="none"/>
                <w:lang w:val="en-US" w:eastAsia="zh-CN"/>
              </w:rPr>
              <w:t>机动车驾驶员培训管理规定</w:t>
            </w:r>
            <w:r>
              <w:rPr>
                <w:rFonts w:hint="eastAsia" w:ascii="宋体" w:hAnsi="宋体" w:eastAsia="宋体" w:cs="宋体"/>
                <w:b w:val="0"/>
                <w:i w:val="0"/>
                <w:snapToGrid/>
                <w:color w:val="auto"/>
                <w:sz w:val="21"/>
                <w:szCs w:val="21"/>
                <w:highlight w:val="none"/>
                <w:u w:val="none"/>
                <w:lang w:eastAsia="zh-CN"/>
              </w:rPr>
              <w:t>》（</w:t>
            </w:r>
            <w:r>
              <w:rPr>
                <w:rFonts w:hint="eastAsia" w:ascii="宋体" w:hAnsi="宋体" w:eastAsia="宋体" w:cs="宋体"/>
                <w:b w:val="0"/>
                <w:i w:val="0"/>
                <w:snapToGrid/>
                <w:color w:val="auto"/>
                <w:sz w:val="21"/>
                <w:szCs w:val="21"/>
                <w:highlight w:val="none"/>
                <w:u w:val="none"/>
                <w:lang w:val="en-US" w:eastAsia="zh-CN"/>
              </w:rPr>
              <w:t>交通运输部令2022年第32号公布</w:t>
            </w:r>
            <w:r>
              <w:rPr>
                <w:rFonts w:hint="eastAsia" w:ascii="宋体" w:hAnsi="宋体" w:eastAsia="宋体" w:cs="宋体"/>
                <w:b w:val="0"/>
                <w:i w:val="0"/>
                <w:snapToGrid/>
                <w:color w:val="auto"/>
                <w:sz w:val="21"/>
                <w:szCs w:val="21"/>
                <w:highlight w:val="none"/>
                <w:u w:val="none"/>
                <w:lang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第四季度</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现场</w:t>
            </w:r>
          </w:p>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调阅</w:t>
            </w:r>
          </w:p>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u w:val="none"/>
                <w:lang w:eastAsia="zh-CN"/>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65" w:hRule="atLeast"/>
          <w:jc w:val="center"/>
        </w:trPr>
        <w:tc>
          <w:tcPr>
            <w:tcW w:w="1391"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调兵山市</w:t>
            </w:r>
            <w:r>
              <w:rPr>
                <w:rFonts w:hint="eastAsia" w:ascii="宋体" w:hAnsi="宋体" w:eastAsia="宋体" w:cs="宋体"/>
                <w:color w:val="auto"/>
                <w:sz w:val="21"/>
                <w:szCs w:val="21"/>
                <w:highlight w:val="none"/>
                <w:lang w:val="en-US" w:eastAsia="zh-CN"/>
              </w:rPr>
              <w:t>教育</w:t>
            </w:r>
            <w:r>
              <w:rPr>
                <w:rFonts w:hint="eastAsia" w:ascii="宋体" w:hAnsi="宋体" w:eastAsia="宋体" w:cs="宋体"/>
                <w:color w:val="auto"/>
                <w:sz w:val="21"/>
                <w:szCs w:val="21"/>
                <w:highlight w:val="none"/>
                <w:lang w:eastAsia="zh-CN"/>
              </w:rPr>
              <w:t>局</w:t>
            </w: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辖区内证照齐全的校外培训机构</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校外培训机构是否存在违反法律、行政法规和国家有关规定开展培训活动等违法行为；是否存在超出办学许可范围行为；是否存在管理混乱行为。</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中华人民共和国民办教育促进法》《中华人民共和国民办教育促进法实施条例》《校外培训行政处罚暂行办法》</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第一、二、三、四季度</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现场</w:t>
            </w:r>
            <w:r>
              <w:rPr>
                <w:rFonts w:hint="eastAsia" w:ascii="宋体" w:hAnsi="宋体" w:cs="宋体"/>
                <w:i w:val="0"/>
                <w:iCs w:val="0"/>
                <w:color w:val="000000"/>
                <w:kern w:val="0"/>
                <w:sz w:val="21"/>
                <w:szCs w:val="21"/>
                <w:u w:val="none"/>
                <w:lang w:val="en-US" w:eastAsia="zh-CN" w:bidi="ar"/>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0" w:hRule="atLeast"/>
          <w:jc w:val="center"/>
        </w:trPr>
        <w:tc>
          <w:tcPr>
            <w:tcW w:w="1391" w:type="dxa"/>
            <w:vMerge w:val="restart"/>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调兵山市农业农村局</w:t>
            </w: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val="0"/>
                <w:i w:val="0"/>
                <w:snapToGrid/>
                <w:color w:val="auto"/>
                <w:sz w:val="21"/>
                <w:szCs w:val="21"/>
                <w:highlight w:val="none"/>
                <w:u w:val="none"/>
                <w:lang w:eastAsia="zh-CN"/>
              </w:rPr>
              <w:t>种子生产经营企业</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val="0"/>
                <w:i w:val="0"/>
                <w:snapToGrid/>
                <w:color w:val="auto"/>
                <w:sz w:val="21"/>
                <w:szCs w:val="21"/>
                <w:highlight w:val="none"/>
                <w:u w:val="none"/>
                <w:lang w:eastAsia="zh-CN"/>
              </w:rPr>
              <w:t>开展春季种子市场检查、夏季制种田间检查、冬季种子加工包装检查，经营行为检查，种子质量检查。</w:t>
            </w:r>
          </w:p>
        </w:tc>
        <w:tc>
          <w:tcPr>
            <w:tcW w:w="3927" w:type="dxa"/>
            <w:noWrap w:val="0"/>
            <w:vAlign w:val="center"/>
          </w:tcPr>
          <w:p>
            <w:pPr>
              <w:pStyle w:val="8"/>
              <w:keepNext w:val="0"/>
              <w:keepLines w:val="0"/>
              <w:pageBreakBefore w:val="0"/>
              <w:widowControl w:val="0"/>
              <w:kinsoku/>
              <w:wordWrap/>
              <w:overflowPunct/>
              <w:topLinePunct w:val="0"/>
              <w:autoSpaceDE/>
              <w:bidi w:val="0"/>
              <w:adjustRightInd/>
              <w:snapToGrid/>
              <w:spacing w:beforeAutospacing="0" w:after="0" w:afterLines="0" w:afterAutospacing="0" w:line="340" w:lineRule="exact"/>
              <w:ind w:left="0" w:leftChars="0"/>
              <w:jc w:val="left"/>
              <w:rPr>
                <w:rFonts w:hint="eastAsia" w:ascii="宋体" w:hAnsi="宋体" w:eastAsia="宋体" w:cs="宋体"/>
                <w:sz w:val="21"/>
                <w:szCs w:val="21"/>
                <w:lang w:eastAsia="zh-CN"/>
              </w:rPr>
            </w:pPr>
            <w:r>
              <w:rPr>
                <w:rFonts w:hint="eastAsia" w:ascii="宋体" w:hAnsi="宋体" w:eastAsia="宋体" w:cs="宋体"/>
                <w:b w:val="0"/>
                <w:i w:val="0"/>
                <w:snapToGrid/>
                <w:color w:val="auto"/>
                <w:sz w:val="21"/>
                <w:szCs w:val="21"/>
                <w:highlight w:val="none"/>
                <w:u w:val="none"/>
                <w:lang w:eastAsia="zh-CN"/>
              </w:rPr>
              <w:t>《中华人民共和国种子法》、《农业转基因生物安全管理条例》（国务院令第304号公布</w:t>
            </w:r>
            <w:r>
              <w:rPr>
                <w:rFonts w:hint="eastAsia" w:ascii="宋体" w:hAnsi="宋体" w:cs="宋体"/>
                <w:b w:val="0"/>
                <w:i w:val="0"/>
                <w:snapToGrid/>
                <w:color w:val="auto"/>
                <w:sz w:val="21"/>
                <w:szCs w:val="21"/>
                <w:highlight w:val="none"/>
                <w:u w:val="none"/>
                <w:lang w:eastAsia="zh-CN"/>
              </w:rPr>
              <w:t>，</w:t>
            </w:r>
            <w:r>
              <w:rPr>
                <w:rFonts w:hint="eastAsia" w:ascii="宋体" w:hAnsi="宋体" w:eastAsia="宋体" w:cs="宋体"/>
                <w:b w:val="0"/>
                <w:i w:val="0"/>
                <w:snapToGrid/>
                <w:color w:val="auto"/>
                <w:sz w:val="21"/>
                <w:szCs w:val="21"/>
                <w:highlight w:val="none"/>
                <w:u w:val="none"/>
                <w:lang w:eastAsia="zh-CN"/>
              </w:rPr>
              <w:t>国务院令第588号修订）</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每季度</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4"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农药经营单位</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农药经营和使用及安全生产情况</w:t>
            </w:r>
            <w:r>
              <w:rPr>
                <w:rFonts w:hint="eastAsia" w:ascii="宋体" w:hAnsi="宋体" w:cs="宋体"/>
                <w:color w:val="000000"/>
                <w:sz w:val="21"/>
                <w:szCs w:val="21"/>
                <w:lang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《农药管理条例》国务院令第216号公布、国务院令第677号修订</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每季度</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现场检查抽样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5"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饲料生产加工企业</w:t>
            </w:r>
          </w:p>
        </w:tc>
        <w:tc>
          <w:tcPr>
            <w:tcW w:w="4353"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检查饲料生产、加工、销售等环节的质量安全水平及各项管理制度落实情况。</w:t>
            </w:r>
          </w:p>
        </w:tc>
        <w:tc>
          <w:tcPr>
            <w:tcW w:w="3927"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r>
              <w:rPr>
                <w:rFonts w:hint="eastAsia" w:ascii="宋体" w:hAnsi="宋体" w:eastAsia="宋体" w:cs="宋体"/>
                <w:b w:val="0"/>
                <w:i w:val="0"/>
                <w:snapToGrid/>
                <w:color w:val="auto"/>
                <w:kern w:val="2"/>
                <w:sz w:val="21"/>
                <w:szCs w:val="21"/>
                <w:highlight w:val="none"/>
                <w:u w:val="none"/>
                <w:lang w:val="en-US" w:eastAsia="zh-CN" w:bidi="ar-SA"/>
              </w:rPr>
              <w:t>饲料和饲料添加剂管理条例》、</w:t>
            </w:r>
            <w:r>
              <w:rPr>
                <w:rFonts w:hint="eastAsia" w:ascii="宋体" w:hAnsi="宋体" w:eastAsia="宋体" w:cs="宋体"/>
                <w:kern w:val="0"/>
                <w:sz w:val="21"/>
                <w:szCs w:val="21"/>
              </w:rPr>
              <w:t>《饲料质量安全管理规范》</w:t>
            </w:r>
          </w:p>
        </w:tc>
        <w:tc>
          <w:tcPr>
            <w:tcW w:w="2100"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每季度</w:t>
            </w:r>
          </w:p>
        </w:tc>
        <w:tc>
          <w:tcPr>
            <w:tcW w:w="1065"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现场调阅审查或抽样、查验、检验、勘验。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06" w:hRule="atLeast"/>
          <w:jc w:val="center"/>
        </w:trPr>
        <w:tc>
          <w:tcPr>
            <w:tcW w:w="1391" w:type="dxa"/>
            <w:vMerge w:val="restart"/>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调兵山市农业农村局</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兽药经营企业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检查兽药采购、存储及销售等经营管理情况。</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《兽药管理条例》、《兽药经营质量管理规范》、《兽用处方药和非处方药管理办法》、《兽药生物制品经营管理办法》、《兽药标签和说明书管理办法》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每季度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现场调阅审查或查验、检验、勘验。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8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屠宰的企业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检查屠宰企业资质证件、人员资质、动物入场、屠宰环节、无害化处理、产品出厂等情况。</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《中华人民共和国动物防疫法》</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生猪屠宰管理条例</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动物检疫管理办法</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辽宁省畜禽屠宰管理条例</w:t>
            </w:r>
            <w:r>
              <w:rPr>
                <w:rFonts w:hint="eastAsia" w:ascii="宋体" w:hAnsi="宋体" w:eastAsia="宋体" w:cs="宋体"/>
                <w:kern w:val="0"/>
                <w:sz w:val="21"/>
                <w:szCs w:val="21"/>
              </w:rPr>
              <w:t>》</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1—12月</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现场调阅审查或查验、检验、勘验。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96"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生产建设项目企业</w:t>
            </w:r>
          </w:p>
        </w:tc>
        <w:tc>
          <w:tcPr>
            <w:tcW w:w="4353"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检查企业在生产建设项目建设过程中，水土保持工作开展落实情况。</w:t>
            </w:r>
          </w:p>
        </w:tc>
        <w:tc>
          <w:tcPr>
            <w:tcW w:w="3927"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《中华人民共和国水土保持法》</w:t>
            </w:r>
          </w:p>
        </w:tc>
        <w:tc>
          <w:tcPr>
            <w:tcW w:w="2100"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val="en-US" w:eastAsia="zh-CN"/>
              </w:rPr>
              <w:t>4月至10月</w:t>
            </w:r>
          </w:p>
        </w:tc>
        <w:tc>
          <w:tcPr>
            <w:tcW w:w="10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kern w:val="2"/>
                <w:sz w:val="21"/>
                <w:szCs w:val="21"/>
                <w:highlight w:val="none"/>
                <w:u w:val="none"/>
                <w:lang w:val="en-US" w:eastAsia="zh-CN" w:bidi="ar-SA"/>
              </w:rPr>
            </w:pPr>
            <w:r>
              <w:rPr>
                <w:rFonts w:hint="eastAsia" w:ascii="宋体" w:hAnsi="宋体" w:eastAsia="宋体" w:cs="宋体"/>
                <w:b w:val="0"/>
                <w:i w:val="0"/>
                <w:snapToGrid/>
                <w:color w:val="auto"/>
                <w:sz w:val="21"/>
                <w:szCs w:val="21"/>
                <w:highlight w:val="none"/>
                <w:u w:val="none"/>
                <w:lang w:eastAsia="zh-CN"/>
              </w:rPr>
              <w:t>现场检查、查阅资料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3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eastAsia="zh-CN"/>
              </w:rPr>
              <w:t>生产建设项目企业</w:t>
            </w:r>
          </w:p>
        </w:tc>
        <w:tc>
          <w:tcPr>
            <w:tcW w:w="4353"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highlight w:val="none"/>
                <w:u w:val="none"/>
                <w:lang w:eastAsia="zh-CN"/>
              </w:rPr>
              <w:t>地下水取用水情况。</w:t>
            </w:r>
          </w:p>
        </w:tc>
        <w:tc>
          <w:tcPr>
            <w:tcW w:w="3927"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w:t>
            </w:r>
            <w:r>
              <w:rPr>
                <w:rFonts w:hint="eastAsia" w:ascii="宋体" w:hAnsi="宋体" w:eastAsia="宋体" w:cs="宋体"/>
                <w:b w:val="0"/>
                <w:i w:val="0"/>
                <w:snapToGrid/>
                <w:color w:val="auto"/>
                <w:sz w:val="21"/>
                <w:szCs w:val="21"/>
                <w:highlight w:val="none"/>
                <w:u w:val="none"/>
                <w:lang w:eastAsia="zh-CN"/>
              </w:rPr>
              <w:t>中华人民共和国水法</w:t>
            </w:r>
            <w:r>
              <w:rPr>
                <w:rFonts w:hint="eastAsia" w:ascii="宋体" w:hAnsi="宋体" w:eastAsia="宋体" w:cs="宋体"/>
                <w:color w:val="auto"/>
                <w:sz w:val="21"/>
                <w:szCs w:val="21"/>
                <w:lang w:eastAsia="zh-CN"/>
              </w:rPr>
              <w:t>》</w:t>
            </w:r>
          </w:p>
        </w:tc>
        <w:tc>
          <w:tcPr>
            <w:tcW w:w="2100"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highlight w:val="none"/>
                <w:u w:val="none"/>
                <w:lang w:val="en-US" w:eastAsia="zh-CN"/>
              </w:rPr>
              <w:t>4月至10月</w:t>
            </w:r>
          </w:p>
        </w:tc>
        <w:tc>
          <w:tcPr>
            <w:tcW w:w="10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kern w:val="2"/>
                <w:sz w:val="21"/>
                <w:szCs w:val="21"/>
                <w:highlight w:val="none"/>
                <w:u w:val="none"/>
                <w:lang w:val="en-US" w:eastAsia="zh-CN" w:bidi="ar-SA"/>
              </w:rPr>
            </w:pPr>
            <w:r>
              <w:rPr>
                <w:rFonts w:hint="eastAsia" w:ascii="宋体" w:hAnsi="宋体" w:eastAsia="宋体" w:cs="宋体"/>
                <w:b w:val="0"/>
                <w:i w:val="0"/>
                <w:snapToGrid/>
                <w:color w:val="auto"/>
                <w:sz w:val="21"/>
                <w:szCs w:val="21"/>
                <w:highlight w:val="none"/>
                <w:u w:val="none"/>
                <w:lang w:eastAsia="zh-CN"/>
              </w:rPr>
              <w:t>现场检查、查阅资料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restart"/>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调兵山市应急管理局</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监管清单中的非煤矿山企业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贯彻执行安全生产法律法规情况及安全生产条件、设备设施安全生产管理工作，指导监督相关安全生产标准化、安全预防控制体系建设。</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第一季度、第二季度、第三季度、第四季度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监管清单中的</w:t>
            </w:r>
            <w:r>
              <w:rPr>
                <w:rFonts w:hint="eastAsia" w:ascii="宋体" w:hAnsi="宋体" w:eastAsia="宋体" w:cs="宋体"/>
                <w:sz w:val="21"/>
                <w:szCs w:val="21"/>
                <w:lang w:eastAsia="zh-CN"/>
              </w:rPr>
              <w:t>烟花爆竹批发企业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贯彻执行安全生产法律法规情况及安全生产条件、设备设施安全生产管理工作，指导监督相关安全生产标准化、安全预防控制体系建设。</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《中华人民共和国安全生产法》、《烟花爆竹安全管理条例》（国务院令第455号公布，国务院令第666号修订）</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第一季度、第三季度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80"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监管清单中的危险化学品企业（高危）</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贯彻执行安全生产法律法规情况及安全生产条件、设备设施安全生产管理工作，指导监督相关安全生产标准化、安全预防控制体系建设</w:t>
            </w:r>
            <w:r>
              <w:rPr>
                <w:rFonts w:hint="eastAsia" w:ascii="宋体" w:hAnsi="宋体" w:cs="宋体"/>
                <w:sz w:val="21"/>
                <w:szCs w:val="21"/>
                <w:highlight w:val="none"/>
                <w:lang w:eastAsia="zh-CN"/>
              </w:rPr>
              <w:t>。</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《中华人民共和国安全生产法》、《危险化学品安全管理条例》（国务院令第344号公布，国务院令第645号修订）</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第一季度、第二季度、第三季度、第四季度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5"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监管清单中的重点</w:t>
            </w:r>
            <w:r>
              <w:rPr>
                <w:rFonts w:hint="eastAsia" w:ascii="宋体" w:hAnsi="宋体" w:eastAsia="宋体" w:cs="宋体"/>
                <w:sz w:val="21"/>
                <w:szCs w:val="21"/>
                <w:lang w:eastAsia="zh-CN"/>
              </w:rPr>
              <w:t>制造业企业（</w:t>
            </w:r>
            <w:r>
              <w:rPr>
                <w:rFonts w:hint="eastAsia" w:ascii="宋体" w:hAnsi="宋体" w:eastAsia="宋体" w:cs="宋体"/>
                <w:sz w:val="21"/>
                <w:szCs w:val="21"/>
                <w:lang w:val="en-US" w:eastAsia="zh-CN"/>
              </w:rPr>
              <w:t>金属冶炼、粉尘涉爆、涉氨制冷、有限空间</w:t>
            </w:r>
            <w:r>
              <w:rPr>
                <w:rFonts w:hint="eastAsia" w:ascii="宋体" w:hAnsi="宋体" w:eastAsia="宋体" w:cs="宋体"/>
                <w:sz w:val="21"/>
                <w:szCs w:val="21"/>
                <w:lang w:eastAsia="zh-CN"/>
              </w:rPr>
              <w:t>）</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贯彻执行安全生产法律法规情况及安全生产条件、设备设施安全生产管理工作，指导监督相关安全生产标准化、安全预防控制体系建设。</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第一季度、第二季度、第三季度、第四季度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widowControl/>
              <w:kinsoku/>
              <w:wordWrap/>
              <w:overflowPunct/>
              <w:topLinePunct w:val="0"/>
              <w:autoSpaceDE/>
              <w:bidi w:val="0"/>
              <w:spacing w:beforeAutospacing="0" w:afterAutospacing="0" w:line="420" w:lineRule="exact"/>
              <w:ind w:left="0" w:lef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有防震减灾知识宣传义务的相关单位</w:t>
            </w:r>
          </w:p>
        </w:tc>
        <w:tc>
          <w:tcPr>
            <w:tcW w:w="4353" w:type="dxa"/>
            <w:noWrap w:val="0"/>
            <w:vAlign w:val="center"/>
          </w:tcPr>
          <w:p>
            <w:pPr>
              <w:keepNext w:val="0"/>
              <w:keepLines w:val="0"/>
              <w:pageBreakBefore w:val="0"/>
              <w:widowControl/>
              <w:kinsoku/>
              <w:wordWrap/>
              <w:overflowPunct/>
              <w:topLinePunct w:val="0"/>
              <w:autoSpaceDE/>
              <w:bidi w:val="0"/>
              <w:spacing w:beforeAutospacing="0" w:afterAutospacing="0" w:line="420" w:lineRule="exact"/>
              <w:ind w:left="0" w:left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检查有关单位的防震减灾知识宣传教育工作。</w:t>
            </w:r>
          </w:p>
        </w:tc>
        <w:tc>
          <w:tcPr>
            <w:tcW w:w="3927" w:type="dxa"/>
            <w:noWrap w:val="0"/>
            <w:vAlign w:val="center"/>
          </w:tcPr>
          <w:p>
            <w:pPr>
              <w:keepNext w:val="0"/>
              <w:keepLines w:val="0"/>
              <w:pageBreakBefore w:val="0"/>
              <w:widowControl/>
              <w:kinsoku/>
              <w:wordWrap/>
              <w:overflowPunct/>
              <w:topLinePunct w:val="0"/>
              <w:autoSpaceDE/>
              <w:bidi w:val="0"/>
              <w:spacing w:beforeAutospacing="0" w:afterAutospacing="0" w:line="420" w:lineRule="exact"/>
              <w:ind w:left="0" w:left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《中华人民共和国防震减灾法》</w:t>
            </w:r>
          </w:p>
        </w:tc>
        <w:tc>
          <w:tcPr>
            <w:tcW w:w="2100" w:type="dxa"/>
            <w:noWrap w:val="0"/>
            <w:vAlign w:val="center"/>
          </w:tcPr>
          <w:p>
            <w:pPr>
              <w:keepNext w:val="0"/>
              <w:keepLines w:val="0"/>
              <w:pageBreakBefore w:val="0"/>
              <w:widowControl/>
              <w:kinsoku/>
              <w:wordWrap/>
              <w:overflowPunct/>
              <w:topLinePunct w:val="0"/>
              <w:autoSpaceDE/>
              <w:bidi w:val="0"/>
              <w:spacing w:beforeAutospacing="0" w:afterAutospacing="0" w:line="420" w:lineRule="exact"/>
              <w:ind w:left="0" w:lef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第二、三季度</w:t>
            </w:r>
          </w:p>
        </w:tc>
        <w:tc>
          <w:tcPr>
            <w:tcW w:w="1065" w:type="dxa"/>
            <w:noWrap w:val="0"/>
            <w:vAlign w:val="center"/>
          </w:tcPr>
          <w:p>
            <w:pPr>
              <w:keepNext w:val="0"/>
              <w:keepLines w:val="0"/>
              <w:pageBreakBefore w:val="0"/>
              <w:widowControl/>
              <w:kinsoku/>
              <w:wordWrap/>
              <w:overflowPunct/>
              <w:topLinePunct w:val="0"/>
              <w:autoSpaceDE/>
              <w:bidi w:val="0"/>
              <w:spacing w:beforeAutospacing="0" w:afterAutospacing="0" w:line="420" w:lineRule="exact"/>
              <w:ind w:left="0" w:lef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16" w:hRule="atLeast"/>
          <w:jc w:val="center"/>
        </w:trPr>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lang w:val="en-US" w:eastAsia="zh-CN"/>
              </w:rPr>
              <w:t>调兵山市应急管理局</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监管清单中的</w:t>
            </w:r>
            <w:r>
              <w:rPr>
                <w:rFonts w:hint="eastAsia" w:ascii="宋体" w:hAnsi="宋体" w:eastAsia="宋体" w:cs="宋体"/>
                <w:sz w:val="21"/>
                <w:szCs w:val="21"/>
                <w:lang w:eastAsia="zh-CN"/>
              </w:rPr>
              <w:t>烟花爆竹零售店</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《中华人民共和国安全生产法》、《烟花爆竹安全管理条例》（国务院令第455号公布，国务院令第666号修订）</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第一季度</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25"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监管清单中的危险化学品企业（纳入危化管理的一般化工企业）</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贯彻执行安全生产法律法规情况及安全生产条件、设备设施安全生产管理工作，指导监督相关安全生产标准化、安全预防控制体系建设。</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《中华人民共和国安全生产法》、《危险化学品安全管理条例》（国务院令第344号公布，国务院令第645号修订）</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第二季度</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40"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监管清单中的</w:t>
            </w:r>
            <w:r>
              <w:rPr>
                <w:rFonts w:hint="eastAsia" w:ascii="宋体" w:hAnsi="宋体" w:eastAsia="宋体" w:cs="宋体"/>
                <w:sz w:val="21"/>
                <w:szCs w:val="21"/>
                <w:lang w:eastAsia="zh-CN"/>
              </w:rPr>
              <w:t>制造业企业（一般制造业）</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贯彻执行安全生产法律法规情况及安全生产条件、设备设施安全生产管理工作，指导监督相关安全生产标准化、安全预防控制体系建设。</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第三季度</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76"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监管清单中的</w:t>
            </w:r>
            <w:r>
              <w:rPr>
                <w:rFonts w:hint="eastAsia" w:ascii="宋体" w:hAnsi="宋体" w:eastAsia="宋体" w:cs="宋体"/>
                <w:sz w:val="21"/>
                <w:szCs w:val="21"/>
                <w:lang w:eastAsia="zh-CN"/>
              </w:rPr>
              <w:t>危险化学品无储存经营店（涉重点监管危险化学品）</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《中华人民共和国安全生产法》、《安全生产许可证条例》（国务院令第</w:t>
            </w:r>
            <w:r>
              <w:rPr>
                <w:rFonts w:hint="eastAsia" w:ascii="宋体" w:hAnsi="宋体" w:eastAsia="宋体" w:cs="宋体"/>
                <w:sz w:val="21"/>
                <w:szCs w:val="21"/>
                <w:lang w:val="en-US" w:eastAsia="zh-CN"/>
              </w:rPr>
              <w:t>397</w:t>
            </w:r>
            <w:r>
              <w:rPr>
                <w:rFonts w:hint="eastAsia" w:ascii="宋体" w:hAnsi="宋体" w:eastAsia="宋体" w:cs="宋体"/>
                <w:sz w:val="21"/>
                <w:szCs w:val="21"/>
                <w:lang w:eastAsia="zh-CN"/>
              </w:rPr>
              <w:t>号公布，国务院令第</w:t>
            </w:r>
            <w:r>
              <w:rPr>
                <w:rFonts w:hint="eastAsia" w:ascii="宋体" w:hAnsi="宋体" w:eastAsia="宋体" w:cs="宋体"/>
                <w:sz w:val="21"/>
                <w:szCs w:val="21"/>
                <w:lang w:val="en-US" w:eastAsia="zh-CN"/>
              </w:rPr>
              <w:t>653</w:t>
            </w:r>
            <w:r>
              <w:rPr>
                <w:rFonts w:hint="eastAsia" w:ascii="宋体" w:hAnsi="宋体" w:eastAsia="宋体" w:cs="宋体"/>
                <w:sz w:val="21"/>
                <w:szCs w:val="21"/>
                <w:lang w:eastAsia="zh-CN"/>
              </w:rPr>
              <w:t>号修改）</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第四季度</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1" w:hRule="atLeast"/>
          <w:jc w:val="center"/>
        </w:trPr>
        <w:tc>
          <w:tcPr>
            <w:tcW w:w="1391" w:type="dxa"/>
            <w:vMerge w:val="restart"/>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调兵山市应急管理局综合行政执法队</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兀术街</w:t>
            </w:r>
            <w:r>
              <w:rPr>
                <w:rFonts w:hint="eastAsia" w:ascii="宋体" w:hAnsi="宋体" w:cs="宋体"/>
                <w:sz w:val="21"/>
                <w:szCs w:val="21"/>
                <w:lang w:val="en-US" w:eastAsia="zh-CN"/>
              </w:rPr>
              <w:t>街</w:t>
            </w:r>
            <w:r>
              <w:rPr>
                <w:rFonts w:hint="eastAsia" w:ascii="宋体" w:hAnsi="宋体" w:eastAsia="宋体" w:cs="宋体"/>
                <w:sz w:val="21"/>
                <w:szCs w:val="21"/>
                <w:lang w:val="en-US" w:eastAsia="zh-CN"/>
              </w:rPr>
              <w:t>道辖区企业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1、2、7、8月份</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76"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调兵山街道辖区企业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3、9月份</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16"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大明镇辖区企业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4、10月份</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8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晓南镇辖区企业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5、11月份</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66"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晓明镇辖区企业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6、12月份</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45" w:hRule="atLeast"/>
          <w:jc w:val="center"/>
        </w:trPr>
        <w:tc>
          <w:tcPr>
            <w:tcW w:w="1391"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80" w:lineRule="exact"/>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调兵山市住房和城乡建设局</w:t>
            </w: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8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全市范围内建设工程项目施工现场</w:t>
            </w:r>
            <w:r>
              <w:rPr>
                <w:rFonts w:hint="eastAsia" w:ascii="宋体" w:hAnsi="宋体" w:eastAsia="宋体" w:cs="宋体"/>
                <w:b w:val="0"/>
                <w:i w:val="0"/>
                <w:snapToGrid/>
                <w:color w:val="auto"/>
                <w:sz w:val="21"/>
                <w:szCs w:val="21"/>
                <w:highlight w:val="none"/>
                <w:u w:val="none"/>
                <w:lang w:val="en-US" w:eastAsia="zh-CN"/>
              </w:rPr>
              <w:t>各参建主体</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8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检查建筑市场行为、工程质量、施工安全、施工图纸审查、工程监理、工程节能、工程抗震设防、工程防雷、工程招投标、现场文明施工、建筑施工企业资质动态核查、建筑用工实名制管理制度落实等情况；是否存在违法发包、转包、违法分包及挂靠等违法行为；建设领域扫黑除恶专项斗争情况，违法建设和违法违规审批专项清查整治情况。</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2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中华人民共和国建筑法》、《中华人民共和国招标投标法》、《中华人民共和国节约能源法》、《中华人民共和国防震减灾法》、《建设工程质量管理条例》（国务院令第279号公布，国务院令第714号修订）、《建设工程安全生产管理条例》（国务院令第393号公布）、《保障农民工工资支付条例》</w:t>
            </w:r>
            <w:r>
              <w:rPr>
                <w:rFonts w:hint="eastAsia" w:ascii="宋体" w:hAnsi="宋体" w:eastAsia="宋体" w:cs="宋体"/>
                <w:b w:val="0"/>
                <w:i w:val="0"/>
                <w:snapToGrid/>
                <w:color w:val="auto"/>
                <w:sz w:val="21"/>
                <w:szCs w:val="21"/>
                <w:highlight w:val="none"/>
                <w:u w:val="none"/>
                <w:lang w:val="en-US" w:eastAsia="zh-CN"/>
              </w:rPr>
              <w:t xml:space="preserve"> （</w:t>
            </w:r>
            <w:r>
              <w:rPr>
                <w:rFonts w:hint="eastAsia" w:ascii="宋体" w:hAnsi="宋体" w:eastAsia="宋体" w:cs="宋体"/>
                <w:b w:val="0"/>
                <w:i w:val="0"/>
                <w:snapToGrid/>
                <w:color w:val="auto"/>
                <w:sz w:val="21"/>
                <w:szCs w:val="21"/>
                <w:highlight w:val="none"/>
                <w:u w:val="none"/>
                <w:lang w:eastAsia="zh-CN"/>
              </w:rPr>
              <w:t>国务院令第724号公布）、《民用建筑节能管理规定》（建设部令第143号公布）、《建筑工程施工许可管理办法》（住房和城乡建设部令第18号公布）、《建设工程勘察质量管理办法》（建设部令第115号公布，住房和城乡建设部令第53号修订）、《房屋建筑工程抗震设防管理规定》(建设部令第148号公布)、《房屋建筑和市政基础设施工程施工图设计文件审查管理办法》（住房和城乡建设部令第13号公布）、《住房和城乡建设部</w:t>
            </w:r>
            <w:r>
              <w:rPr>
                <w:rFonts w:hint="eastAsia" w:ascii="宋体" w:hAnsi="宋体" w:eastAsia="宋体" w:cs="宋体"/>
                <w:b w:val="0"/>
                <w:i w:val="0"/>
                <w:snapToGrid/>
                <w:color w:val="auto"/>
                <w:sz w:val="21"/>
                <w:szCs w:val="21"/>
                <w:highlight w:val="none"/>
                <w:u w:val="none"/>
                <w:lang w:val="en-US" w:eastAsia="zh-CN"/>
              </w:rPr>
              <w:t xml:space="preserve"> </w:t>
            </w:r>
            <w:r>
              <w:rPr>
                <w:rFonts w:hint="eastAsia" w:ascii="宋体" w:hAnsi="宋体" w:eastAsia="宋体" w:cs="宋体"/>
                <w:b w:val="0"/>
                <w:i w:val="0"/>
                <w:snapToGrid/>
                <w:color w:val="auto"/>
                <w:sz w:val="21"/>
                <w:szCs w:val="21"/>
                <w:highlight w:val="none"/>
                <w:u w:val="none"/>
                <w:lang w:eastAsia="zh-CN"/>
              </w:rPr>
              <w:t>人力资源社会保障部关于印发建筑工人实名制管理办法（试行）的通知》（建市〔2019〕18号）、《住房和城乡建设部关于印发建筑工程施工发包与承包违法行为认定查处管理办法的通知》（建市规〔2019〕1号）</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8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上半年（4-6月期间）一次；下半年（9-11月期间）一次</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8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6" w:hRule="atLeast"/>
          <w:jc w:val="center"/>
        </w:trPr>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调兵山市民政局</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社会组织</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以不低于4%的比例对社会组织违反《辽宁省社会组织管理条例》规定的行为</w:t>
            </w:r>
            <w:r>
              <w:rPr>
                <w:rFonts w:hint="eastAsia" w:ascii="宋体" w:hAnsi="宋体" w:cs="宋体"/>
                <w:sz w:val="21"/>
                <w:szCs w:val="21"/>
                <w:highlight w:val="none"/>
                <w:lang w:eastAsia="zh-CN"/>
              </w:rPr>
              <w:t>进行检查</w:t>
            </w:r>
            <w:r>
              <w:rPr>
                <w:rFonts w:hint="eastAsia" w:ascii="宋体" w:hAnsi="宋体" w:eastAsia="宋体" w:cs="宋体"/>
                <w:sz w:val="21"/>
                <w:szCs w:val="21"/>
                <w:highlight w:val="none"/>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《辽宁省社会组织管理条例》（省人大常委会公告第13号公布，省人大常委会公告第74号修订）</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firstLine="202" w:firstLineChars="1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12月30日前</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firstLine="202" w:firstLineChars="1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随机抽查或年检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sz w:val="21"/>
                <w:szCs w:val="21"/>
                <w:lang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养老机构</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对养老机构违反《养老机构管理办法》的行为</w:t>
            </w:r>
            <w:r>
              <w:rPr>
                <w:rFonts w:hint="eastAsia" w:ascii="宋体" w:hAnsi="宋体" w:cs="宋体"/>
                <w:sz w:val="21"/>
                <w:szCs w:val="21"/>
                <w:highlight w:val="none"/>
                <w:lang w:eastAsia="zh-CN"/>
              </w:rPr>
              <w:t>进行检查</w:t>
            </w:r>
            <w:r>
              <w:rPr>
                <w:rFonts w:hint="eastAsia" w:ascii="宋体" w:hAnsi="宋体" w:eastAsia="宋体" w:cs="宋体"/>
                <w:sz w:val="21"/>
                <w:szCs w:val="21"/>
                <w:highlight w:val="none"/>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《养老机构管理办法》(民政部令第66号公布)</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firstLine="202" w:firstLineChars="1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12月30日前</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firstLine="202" w:firstLineChars="1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sz w:val="21"/>
                <w:szCs w:val="21"/>
                <w:lang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经营性公墓</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对经营性公墓违反《殡葬管理条例》的行为</w:t>
            </w:r>
            <w:r>
              <w:rPr>
                <w:rFonts w:hint="eastAsia" w:ascii="宋体" w:hAnsi="宋体" w:cs="宋体"/>
                <w:sz w:val="21"/>
                <w:szCs w:val="21"/>
                <w:highlight w:val="none"/>
                <w:lang w:eastAsia="zh-CN"/>
              </w:rPr>
              <w:t>进行检查</w:t>
            </w:r>
            <w:r>
              <w:rPr>
                <w:rFonts w:hint="eastAsia" w:ascii="宋体" w:hAnsi="宋体" w:eastAsia="宋体" w:cs="宋体"/>
                <w:sz w:val="21"/>
                <w:szCs w:val="21"/>
                <w:highlight w:val="none"/>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《殡葬管理条例》（国务院令第225号公布，国务院令第628号修订）、《辽宁省公墓管理办法》（省政府令第296号公布）</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firstLine="202" w:firstLineChars="1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第二、四季度</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firstLine="202" w:firstLineChars="1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年检、现场检验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调兵山市</w:t>
            </w:r>
            <w:r>
              <w:rPr>
                <w:rFonts w:hint="eastAsia" w:ascii="宋体" w:hAnsi="宋体" w:eastAsia="宋体" w:cs="宋体"/>
                <w:sz w:val="21"/>
                <w:szCs w:val="21"/>
                <w:lang w:val="en-US" w:eastAsia="zh-CN"/>
              </w:rPr>
              <w:t>民族和宗教事务局</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清真食品生产企业、清真食品商</w:t>
            </w:r>
            <w:r>
              <w:rPr>
                <w:rFonts w:hint="eastAsia" w:ascii="宋体" w:hAnsi="宋体" w:eastAsia="宋体" w:cs="宋体"/>
                <w:sz w:val="18"/>
                <w:szCs w:val="18"/>
                <w:lang w:val="en-US" w:eastAsia="zh-CN"/>
              </w:rPr>
              <w:t>户</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left"/>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进入生产经营场所实施现场检查，对清真食品屠宰企业及清真食品商户生产经营的食品进行检验、检测；询问相关当事人和证人；查阅生产经营清真食品有关的进货凭证、出货台账、合同、账册、票证和单据等相关资料；查封违法从事生产经营活动的场所。</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《辽宁省清真食品生产经营管理条例》</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每半年检查一次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调兵山</w:t>
            </w:r>
            <w:r>
              <w:rPr>
                <w:rFonts w:hint="eastAsia" w:ascii="宋体" w:hAnsi="宋体" w:eastAsia="宋体" w:cs="宋体"/>
                <w:sz w:val="21"/>
                <w:szCs w:val="21"/>
                <w:lang w:eastAsia="zh-CN"/>
              </w:rPr>
              <w:t>市统计局</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全市规模以上工业企业、已入库房地产建筑业、批发和零售业、服务业、固定资产投资项目</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val="en-US" w:eastAsia="zh-CN"/>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统计原始记录及统计台账，会计、税务账本、施工现场、生产现场、库存等情况以及工业、投资、贸易、服务业、农业、人员工资等统计原始报表数据，检查是否存在拒报、虚报、瞒报等统计违法现象，是否存在指令报送、代报等统计违法现象。</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《中华人民共和国统计法》（</w:t>
            </w:r>
            <w:r>
              <w:rPr>
                <w:rFonts w:hint="eastAsia" w:ascii="宋体" w:hAnsi="宋体" w:eastAsia="宋体" w:cs="宋体"/>
                <w:sz w:val="21"/>
                <w:szCs w:val="21"/>
                <w:lang w:val="en-US" w:eastAsia="zh-CN"/>
              </w:rPr>
              <w:t>2009年6月27日修订</w:t>
            </w:r>
            <w:r>
              <w:rPr>
                <w:rFonts w:hint="eastAsia" w:ascii="宋体" w:hAnsi="宋体" w:eastAsia="宋体" w:cs="宋体"/>
                <w:sz w:val="21"/>
                <w:szCs w:val="21"/>
                <w:lang w:eastAsia="zh-CN"/>
              </w:rPr>
              <w:t>）第三十五条、《中华人民共和国统计法实施条例》（国务院令</w:t>
            </w:r>
            <w:r>
              <w:rPr>
                <w:rFonts w:hint="eastAsia" w:ascii="宋体" w:hAnsi="宋体" w:eastAsia="宋体" w:cs="宋体"/>
                <w:sz w:val="21"/>
                <w:szCs w:val="21"/>
                <w:lang w:val="en-US" w:eastAsia="zh-CN"/>
              </w:rPr>
              <w:t>681号）</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三、四季度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调兵山市大明镇人民政府</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调兵山市大明镇域内企业（大明镇北工业园区内企业除外）</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贯彻执行安全生产法律法规，对企业落实安全生产主体责任、设备设施安全生产管理工作开展督查落实和安全检查，指导监督企业安全生产标准化、安全预防控制体系建设和安全生产日常检查。</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highlight w:val="none"/>
                <w:lang w:val="en-US" w:eastAsia="zh-CN"/>
              </w:rPr>
            </w:pPr>
          </w:p>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《中华人民共和国安全生产法》</w:t>
            </w:r>
          </w:p>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highlight w:val="none"/>
                <w:lang w:val="en-US" w:eastAsia="zh-CN"/>
              </w:rPr>
            </w:pP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firstLine="202" w:firstLineChars="10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每月一次</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firstLine="202" w:firstLineChars="10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调兵山市晓明镇人民政府</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域内直管企业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贯彻执行安全生产法律法规，对企业落实安全生产主体责任、设备设施安全生产管理工作开展督查落实和安全检查，指导监督企业安全生产标准化、安全预防控制体系建设和安全生产日常检查。</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《中华人民共和国安全生产法》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每月一次</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调兵山市晓南镇人民政府</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调兵山市晓南镇域内24家</w:t>
            </w: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直管企业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yellow"/>
                <w:lang w:val="en-US" w:eastAsia="zh-CN" w:bidi="ar-SA"/>
              </w:rPr>
            </w:pPr>
            <w:r>
              <w:rPr>
                <w:rFonts w:hint="eastAsia" w:ascii="宋体" w:hAnsi="宋体" w:eastAsia="宋体" w:cs="宋体"/>
                <w:sz w:val="21"/>
                <w:szCs w:val="21"/>
                <w:highlight w:val="none"/>
                <w:lang w:val="en-US" w:eastAsia="zh-CN"/>
              </w:rPr>
              <w:t>贯彻执行安全生产法律法规，对企业落实安全生产主体责任、设备设施安全生产管理工作开展督查落实和安全检查，指导督促企业落实安全生产标准化、安全生产双重预防控制体系建设和安全生产常态化检查。</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kern w:val="4"/>
                <w:sz w:val="21"/>
                <w:szCs w:val="21"/>
              </w:rPr>
              <w:t>《</w:t>
            </w:r>
            <w:r>
              <w:rPr>
                <w:rFonts w:hint="eastAsia" w:ascii="宋体" w:hAnsi="宋体" w:eastAsia="宋体" w:cs="宋体"/>
                <w:sz w:val="21"/>
                <w:szCs w:val="21"/>
                <w:lang w:eastAsia="zh-CN"/>
              </w:rPr>
              <w:t>中华人民共和国安全生产法</w:t>
            </w:r>
            <w:r>
              <w:rPr>
                <w:rFonts w:hint="eastAsia" w:ascii="宋体" w:hAnsi="宋体" w:eastAsia="宋体" w:cs="宋体"/>
                <w:kern w:val="4"/>
                <w:sz w:val="21"/>
                <w:szCs w:val="21"/>
              </w:rPr>
              <w:t>》</w:t>
            </w:r>
            <w:r>
              <w:rPr>
                <w:rFonts w:hint="eastAsia" w:ascii="宋体" w:hAnsi="宋体" w:eastAsia="宋体" w:cs="宋体"/>
                <w:kern w:val="4"/>
                <w:sz w:val="21"/>
                <w:szCs w:val="21"/>
                <w:lang w:val="en-US" w:eastAsia="zh-CN"/>
              </w:rPr>
              <w:t xml:space="preserve"> </w:t>
            </w:r>
            <w:r>
              <w:rPr>
                <w:rFonts w:hint="eastAsia" w:ascii="宋体" w:hAnsi="宋体" w:eastAsia="宋体" w:cs="宋体"/>
                <w:kern w:val="4"/>
                <w:sz w:val="21"/>
                <w:szCs w:val="21"/>
                <w:lang w:eastAsia="zh-CN"/>
              </w:rPr>
              <w:t>《</w:t>
            </w:r>
            <w:r>
              <w:rPr>
                <w:rFonts w:hint="eastAsia" w:ascii="宋体" w:hAnsi="宋体" w:eastAsia="宋体" w:cs="宋体"/>
                <w:kern w:val="4"/>
                <w:sz w:val="21"/>
                <w:szCs w:val="21"/>
                <w:lang w:val="en-US" w:eastAsia="zh-CN"/>
              </w:rPr>
              <w:t>辽宁省安全生产条例</w:t>
            </w:r>
            <w:r>
              <w:rPr>
                <w:rFonts w:hint="eastAsia" w:ascii="宋体" w:hAnsi="宋体" w:eastAsia="宋体" w:cs="宋体"/>
                <w:kern w:val="4"/>
                <w:sz w:val="21"/>
                <w:szCs w:val="21"/>
                <w:lang w:eastAsia="zh-CN"/>
              </w:rPr>
              <w:t>》</w:t>
            </w:r>
            <w:r>
              <w:rPr>
                <w:rFonts w:hint="eastAsia" w:ascii="宋体" w:hAnsi="宋体" w:eastAsia="宋体" w:cs="宋体"/>
                <w:kern w:val="4"/>
                <w:sz w:val="21"/>
                <w:szCs w:val="21"/>
                <w:lang w:val="en-US" w:eastAsia="zh-CN"/>
              </w:rPr>
              <w:t>等法律法规</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每月一次</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现场查阅、检查</w:t>
            </w:r>
          </w:p>
        </w:tc>
      </w:tr>
    </w:tbl>
    <w:p>
      <w:pPr>
        <w:pStyle w:val="12"/>
        <w:keepNext w:val="0"/>
        <w:keepLines w:val="0"/>
        <w:pageBreakBefore w:val="0"/>
        <w:kinsoku/>
        <w:wordWrap/>
        <w:overflowPunct/>
        <w:topLinePunct w:val="0"/>
        <w:autoSpaceDE/>
        <w:autoSpaceDN/>
        <w:bidi w:val="0"/>
        <w:adjustRightInd/>
        <w:spacing w:beforeAutospacing="0" w:afterAutospacing="0" w:line="500" w:lineRule="exact"/>
        <w:ind w:left="0" w:leftChars="0"/>
        <w:rPr>
          <w:rFonts w:hint="eastAsia"/>
        </w:rPr>
        <w:sectPr>
          <w:headerReference r:id="rId3" w:type="default"/>
          <w:footerReference r:id="rId4"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0" w:num="1"/>
          <w:rtlGutter w:val="0"/>
          <w:docGrid w:type="linesAndChars" w:linePitch="579" w:charSpace="-1839"/>
        </w:sectPr>
      </w:pPr>
    </w:p>
    <w:p>
      <w:pPr>
        <w:pStyle w:val="12"/>
        <w:rPr>
          <w:rFonts w:hint="eastAsia"/>
          <w:lang w:val="en-US" w:eastAsia="zh-CN"/>
        </w:rPr>
      </w:pPr>
      <w:bookmarkStart w:id="0" w:name="_GoBack"/>
      <w:bookmarkEnd w:id="0"/>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Helvetica">
    <w:altName w:val="仿宋"/>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aGmCS9MAAAAFAQAADwAA&#10;AAAAAAABACAAAAA4AAAAZHJzL2Rvd25yZXYueG1sUEsBAhQAFAAAAAgAh07iQE+xA4fMAQAAcwMA&#10;AA4AAAAAAAAAAQAgAAAAOAEAAGRycy9lMm9Eb2MueG1sUEsFBgAAAAAGAAYAWQEAAHYFAAAAAA==&#10;">
              <v:fill on="f" focussize="0,0"/>
              <v:stroke on="f" weight="1.25pt"/>
              <v:imagedata o:title=""/>
              <o:lock v:ext="edit" aspectratio="f"/>
              <v:textbox inset="0mm,0mm,0mm,0mm" style="mso-fit-shape-to-text:t;">
                <w:txbxContent>
                  <w:p>
                    <w:pPr>
                      <w:pStyle w:val="1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7171D"/>
    <w:multiLevelType w:val="singleLevel"/>
    <w:tmpl w:val="2947171D"/>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290"/>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MTAxNzZmYjZjYmMyZGU4NjMyY2NhYmVhNDc3ZTcifQ=="/>
    <w:docVar w:name="KSO_WPS_MARK_KEY" w:val="2bb2e7fe-88b4-4597-89a6-c4d691eecf84"/>
  </w:docVars>
  <w:rsids>
    <w:rsidRoot w:val="00172A27"/>
    <w:rsid w:val="0000344A"/>
    <w:rsid w:val="00044849"/>
    <w:rsid w:val="000514FA"/>
    <w:rsid w:val="0005739F"/>
    <w:rsid w:val="00066D6C"/>
    <w:rsid w:val="000E4E41"/>
    <w:rsid w:val="000F3AD4"/>
    <w:rsid w:val="00127BC2"/>
    <w:rsid w:val="00171BB8"/>
    <w:rsid w:val="0019184C"/>
    <w:rsid w:val="001A2416"/>
    <w:rsid w:val="001D75C0"/>
    <w:rsid w:val="001E083E"/>
    <w:rsid w:val="001E437F"/>
    <w:rsid w:val="001E63AC"/>
    <w:rsid w:val="001E6747"/>
    <w:rsid w:val="00223B3F"/>
    <w:rsid w:val="00225E9B"/>
    <w:rsid w:val="00226CD9"/>
    <w:rsid w:val="00283C1B"/>
    <w:rsid w:val="002947CF"/>
    <w:rsid w:val="00295821"/>
    <w:rsid w:val="002E0C3D"/>
    <w:rsid w:val="00370BB5"/>
    <w:rsid w:val="0038606B"/>
    <w:rsid w:val="0039389D"/>
    <w:rsid w:val="003E434A"/>
    <w:rsid w:val="00400FDD"/>
    <w:rsid w:val="00405BF6"/>
    <w:rsid w:val="004112C7"/>
    <w:rsid w:val="004B4962"/>
    <w:rsid w:val="004D256D"/>
    <w:rsid w:val="004E6417"/>
    <w:rsid w:val="0053361B"/>
    <w:rsid w:val="0055703D"/>
    <w:rsid w:val="0057687C"/>
    <w:rsid w:val="005B4323"/>
    <w:rsid w:val="005D3937"/>
    <w:rsid w:val="006010FE"/>
    <w:rsid w:val="00605350"/>
    <w:rsid w:val="00676163"/>
    <w:rsid w:val="006D4DBB"/>
    <w:rsid w:val="007258E6"/>
    <w:rsid w:val="00734CA4"/>
    <w:rsid w:val="007616AB"/>
    <w:rsid w:val="007663D9"/>
    <w:rsid w:val="007676A9"/>
    <w:rsid w:val="00794179"/>
    <w:rsid w:val="007C6420"/>
    <w:rsid w:val="007D32D7"/>
    <w:rsid w:val="00822F90"/>
    <w:rsid w:val="00827227"/>
    <w:rsid w:val="00863A87"/>
    <w:rsid w:val="00872CC1"/>
    <w:rsid w:val="008A7AEC"/>
    <w:rsid w:val="008D2893"/>
    <w:rsid w:val="008D6E66"/>
    <w:rsid w:val="00950A5E"/>
    <w:rsid w:val="009548FB"/>
    <w:rsid w:val="00967220"/>
    <w:rsid w:val="009749A7"/>
    <w:rsid w:val="00977CF6"/>
    <w:rsid w:val="009D60D3"/>
    <w:rsid w:val="00A11142"/>
    <w:rsid w:val="00A12741"/>
    <w:rsid w:val="00A214F3"/>
    <w:rsid w:val="00A21E21"/>
    <w:rsid w:val="00A55C57"/>
    <w:rsid w:val="00A652C9"/>
    <w:rsid w:val="00A70207"/>
    <w:rsid w:val="00B04AE5"/>
    <w:rsid w:val="00B2436D"/>
    <w:rsid w:val="00B24590"/>
    <w:rsid w:val="00B40E7A"/>
    <w:rsid w:val="00B7451A"/>
    <w:rsid w:val="00B90EE9"/>
    <w:rsid w:val="00B9117E"/>
    <w:rsid w:val="00BF1AB7"/>
    <w:rsid w:val="00C438E4"/>
    <w:rsid w:val="00C60B27"/>
    <w:rsid w:val="00C820CA"/>
    <w:rsid w:val="00C91351"/>
    <w:rsid w:val="00C966C6"/>
    <w:rsid w:val="00CD053A"/>
    <w:rsid w:val="00D3422D"/>
    <w:rsid w:val="00DD2665"/>
    <w:rsid w:val="00EB0BC8"/>
    <w:rsid w:val="00EF2D57"/>
    <w:rsid w:val="00EF3FCA"/>
    <w:rsid w:val="00F0110C"/>
    <w:rsid w:val="00F0507B"/>
    <w:rsid w:val="00F11788"/>
    <w:rsid w:val="00F379BC"/>
    <w:rsid w:val="00F71BD6"/>
    <w:rsid w:val="00F811E1"/>
    <w:rsid w:val="00F82F4B"/>
    <w:rsid w:val="00F9436B"/>
    <w:rsid w:val="00FA1A8E"/>
    <w:rsid w:val="00FC4AE1"/>
    <w:rsid w:val="00FD52A0"/>
    <w:rsid w:val="00FE43B6"/>
    <w:rsid w:val="01680F28"/>
    <w:rsid w:val="01A91171"/>
    <w:rsid w:val="01F47C59"/>
    <w:rsid w:val="01F66ABD"/>
    <w:rsid w:val="026260FE"/>
    <w:rsid w:val="02707853"/>
    <w:rsid w:val="02FC0103"/>
    <w:rsid w:val="03895F6B"/>
    <w:rsid w:val="03A552AF"/>
    <w:rsid w:val="03F5008A"/>
    <w:rsid w:val="03FB01D7"/>
    <w:rsid w:val="041651F4"/>
    <w:rsid w:val="04B52C5F"/>
    <w:rsid w:val="04FF3EDA"/>
    <w:rsid w:val="058A5E9A"/>
    <w:rsid w:val="05E337FC"/>
    <w:rsid w:val="06A64B43"/>
    <w:rsid w:val="06BB748E"/>
    <w:rsid w:val="0753050D"/>
    <w:rsid w:val="08365E65"/>
    <w:rsid w:val="08614888"/>
    <w:rsid w:val="08B73553"/>
    <w:rsid w:val="08C23B9D"/>
    <w:rsid w:val="08EA6B3B"/>
    <w:rsid w:val="090F731C"/>
    <w:rsid w:val="0939006E"/>
    <w:rsid w:val="09490FA5"/>
    <w:rsid w:val="0956347A"/>
    <w:rsid w:val="096C0DA7"/>
    <w:rsid w:val="0A03446D"/>
    <w:rsid w:val="0A535B50"/>
    <w:rsid w:val="0A691330"/>
    <w:rsid w:val="0AA1554A"/>
    <w:rsid w:val="0AB20A86"/>
    <w:rsid w:val="0BB43C70"/>
    <w:rsid w:val="0C28640C"/>
    <w:rsid w:val="0C5123A2"/>
    <w:rsid w:val="0C937D2A"/>
    <w:rsid w:val="0C941614"/>
    <w:rsid w:val="0CF63E15"/>
    <w:rsid w:val="0D057807"/>
    <w:rsid w:val="0D675FDE"/>
    <w:rsid w:val="0DD32EEB"/>
    <w:rsid w:val="0EC478A4"/>
    <w:rsid w:val="0EEF4EAD"/>
    <w:rsid w:val="0F2B387A"/>
    <w:rsid w:val="0F8A1E48"/>
    <w:rsid w:val="0F9F3B9F"/>
    <w:rsid w:val="0FDE750E"/>
    <w:rsid w:val="10394744"/>
    <w:rsid w:val="10A57392"/>
    <w:rsid w:val="10CF4007"/>
    <w:rsid w:val="11593B9B"/>
    <w:rsid w:val="119255E3"/>
    <w:rsid w:val="119E7F30"/>
    <w:rsid w:val="1204114F"/>
    <w:rsid w:val="12B04A66"/>
    <w:rsid w:val="12E2509F"/>
    <w:rsid w:val="130A0F25"/>
    <w:rsid w:val="139323BD"/>
    <w:rsid w:val="14376B46"/>
    <w:rsid w:val="14E823AD"/>
    <w:rsid w:val="150B0B9B"/>
    <w:rsid w:val="151A1B46"/>
    <w:rsid w:val="15442DF3"/>
    <w:rsid w:val="15511B43"/>
    <w:rsid w:val="15904F94"/>
    <w:rsid w:val="16650065"/>
    <w:rsid w:val="16816E03"/>
    <w:rsid w:val="16B94831"/>
    <w:rsid w:val="171E1ADE"/>
    <w:rsid w:val="172F4AF3"/>
    <w:rsid w:val="17446A01"/>
    <w:rsid w:val="174A30CE"/>
    <w:rsid w:val="17AB13C6"/>
    <w:rsid w:val="17CB0515"/>
    <w:rsid w:val="18493B1F"/>
    <w:rsid w:val="18BC5F12"/>
    <w:rsid w:val="19AE1FBF"/>
    <w:rsid w:val="1A134CEA"/>
    <w:rsid w:val="1A6B5B32"/>
    <w:rsid w:val="1ACE63D1"/>
    <w:rsid w:val="1B4D72F6"/>
    <w:rsid w:val="1B973FCB"/>
    <w:rsid w:val="1B9E629D"/>
    <w:rsid w:val="1C7F5BD5"/>
    <w:rsid w:val="1C890801"/>
    <w:rsid w:val="1CA90EA4"/>
    <w:rsid w:val="1CEB698D"/>
    <w:rsid w:val="1D1A5759"/>
    <w:rsid w:val="1D9351EA"/>
    <w:rsid w:val="1DD9663B"/>
    <w:rsid w:val="1DE10038"/>
    <w:rsid w:val="1E3C371C"/>
    <w:rsid w:val="1F3C5CA9"/>
    <w:rsid w:val="1FC0481E"/>
    <w:rsid w:val="1FD9384E"/>
    <w:rsid w:val="1FE676D1"/>
    <w:rsid w:val="200D670A"/>
    <w:rsid w:val="2110329F"/>
    <w:rsid w:val="212B575E"/>
    <w:rsid w:val="215A6747"/>
    <w:rsid w:val="22983A49"/>
    <w:rsid w:val="22C73E32"/>
    <w:rsid w:val="232C0139"/>
    <w:rsid w:val="23521577"/>
    <w:rsid w:val="23994CC2"/>
    <w:rsid w:val="23BF25B6"/>
    <w:rsid w:val="24616E7D"/>
    <w:rsid w:val="24A33206"/>
    <w:rsid w:val="24B96EDB"/>
    <w:rsid w:val="24CC2ADC"/>
    <w:rsid w:val="24D073E4"/>
    <w:rsid w:val="2504136D"/>
    <w:rsid w:val="25731F74"/>
    <w:rsid w:val="257F27A2"/>
    <w:rsid w:val="285C58B2"/>
    <w:rsid w:val="286D2105"/>
    <w:rsid w:val="28A16ED3"/>
    <w:rsid w:val="290E3450"/>
    <w:rsid w:val="296E45A2"/>
    <w:rsid w:val="2A1036D4"/>
    <w:rsid w:val="2A577D69"/>
    <w:rsid w:val="2A7228D5"/>
    <w:rsid w:val="2A922F77"/>
    <w:rsid w:val="2AA64C74"/>
    <w:rsid w:val="2AC96237"/>
    <w:rsid w:val="2BC03B14"/>
    <w:rsid w:val="2C0003B4"/>
    <w:rsid w:val="2C41613B"/>
    <w:rsid w:val="2C7E7C57"/>
    <w:rsid w:val="2C8965FC"/>
    <w:rsid w:val="2C8E08C5"/>
    <w:rsid w:val="2CE859EC"/>
    <w:rsid w:val="2DFA5405"/>
    <w:rsid w:val="2EA555A0"/>
    <w:rsid w:val="2F13780E"/>
    <w:rsid w:val="2F346C7A"/>
    <w:rsid w:val="2F430CE4"/>
    <w:rsid w:val="2F7174E8"/>
    <w:rsid w:val="2F754677"/>
    <w:rsid w:val="2F98727F"/>
    <w:rsid w:val="303643A5"/>
    <w:rsid w:val="30534F57"/>
    <w:rsid w:val="307A3F4D"/>
    <w:rsid w:val="30C61B30"/>
    <w:rsid w:val="31116AA2"/>
    <w:rsid w:val="312612D2"/>
    <w:rsid w:val="313E1575"/>
    <w:rsid w:val="31772EC7"/>
    <w:rsid w:val="318C4BC4"/>
    <w:rsid w:val="319941E5"/>
    <w:rsid w:val="31BC4D7D"/>
    <w:rsid w:val="31FF6C82"/>
    <w:rsid w:val="32096846"/>
    <w:rsid w:val="322F3459"/>
    <w:rsid w:val="328238D1"/>
    <w:rsid w:val="33605869"/>
    <w:rsid w:val="3449783E"/>
    <w:rsid w:val="347D3DD3"/>
    <w:rsid w:val="34BF705E"/>
    <w:rsid w:val="351A0E01"/>
    <w:rsid w:val="3545577D"/>
    <w:rsid w:val="35791015"/>
    <w:rsid w:val="35FC7E3E"/>
    <w:rsid w:val="364E03AC"/>
    <w:rsid w:val="36B96CD0"/>
    <w:rsid w:val="36F975DB"/>
    <w:rsid w:val="3793276A"/>
    <w:rsid w:val="37935FEC"/>
    <w:rsid w:val="37FF59C4"/>
    <w:rsid w:val="385A08FB"/>
    <w:rsid w:val="385E30CA"/>
    <w:rsid w:val="38731DFB"/>
    <w:rsid w:val="38883C1F"/>
    <w:rsid w:val="38D956B8"/>
    <w:rsid w:val="39536F7B"/>
    <w:rsid w:val="39B527DE"/>
    <w:rsid w:val="39EE55E9"/>
    <w:rsid w:val="39F61A07"/>
    <w:rsid w:val="3A235C5E"/>
    <w:rsid w:val="3A284D32"/>
    <w:rsid w:val="3A6606F4"/>
    <w:rsid w:val="3AE106E5"/>
    <w:rsid w:val="3AE94511"/>
    <w:rsid w:val="3B0F279A"/>
    <w:rsid w:val="3BBE69AD"/>
    <w:rsid w:val="3BBF16F2"/>
    <w:rsid w:val="3CF31A0C"/>
    <w:rsid w:val="3D52007C"/>
    <w:rsid w:val="3D78424E"/>
    <w:rsid w:val="3D8F1EBC"/>
    <w:rsid w:val="3DC75184"/>
    <w:rsid w:val="3DC8149C"/>
    <w:rsid w:val="3DD13DC6"/>
    <w:rsid w:val="3DFA68EF"/>
    <w:rsid w:val="3E2E0DB1"/>
    <w:rsid w:val="3EDE4AD4"/>
    <w:rsid w:val="3F325181"/>
    <w:rsid w:val="3FD01B98"/>
    <w:rsid w:val="3FD57736"/>
    <w:rsid w:val="3FFFF7A9"/>
    <w:rsid w:val="400F00E4"/>
    <w:rsid w:val="40BC4452"/>
    <w:rsid w:val="40C25A06"/>
    <w:rsid w:val="41526B64"/>
    <w:rsid w:val="42497357"/>
    <w:rsid w:val="42CF2698"/>
    <w:rsid w:val="433B6BF8"/>
    <w:rsid w:val="43B52952"/>
    <w:rsid w:val="43BD12C3"/>
    <w:rsid w:val="440257B2"/>
    <w:rsid w:val="441023D1"/>
    <w:rsid w:val="442F5B0E"/>
    <w:rsid w:val="44337121"/>
    <w:rsid w:val="445443F8"/>
    <w:rsid w:val="4464389F"/>
    <w:rsid w:val="447BE042"/>
    <w:rsid w:val="449C4CC6"/>
    <w:rsid w:val="4528516A"/>
    <w:rsid w:val="45BD4EC3"/>
    <w:rsid w:val="460E0584"/>
    <w:rsid w:val="46366A55"/>
    <w:rsid w:val="46805548"/>
    <w:rsid w:val="46E235A5"/>
    <w:rsid w:val="46F06F0C"/>
    <w:rsid w:val="46F54B62"/>
    <w:rsid w:val="473123EF"/>
    <w:rsid w:val="473D2ABC"/>
    <w:rsid w:val="476E4DA2"/>
    <w:rsid w:val="478A155F"/>
    <w:rsid w:val="478A34FC"/>
    <w:rsid w:val="47FD752A"/>
    <w:rsid w:val="486544A7"/>
    <w:rsid w:val="48757C8A"/>
    <w:rsid w:val="48A24875"/>
    <w:rsid w:val="48F6071D"/>
    <w:rsid w:val="496A6511"/>
    <w:rsid w:val="4A052B91"/>
    <w:rsid w:val="4A3D12CF"/>
    <w:rsid w:val="4A542BB3"/>
    <w:rsid w:val="4A742241"/>
    <w:rsid w:val="4BAD5F98"/>
    <w:rsid w:val="4BE1285E"/>
    <w:rsid w:val="4BF2289E"/>
    <w:rsid w:val="4C2E36C2"/>
    <w:rsid w:val="4C8C11C2"/>
    <w:rsid w:val="4D116795"/>
    <w:rsid w:val="4D646E6D"/>
    <w:rsid w:val="4DB32B3F"/>
    <w:rsid w:val="4E792E4A"/>
    <w:rsid w:val="4EC14F0B"/>
    <w:rsid w:val="4EEF00E8"/>
    <w:rsid w:val="4F4A47F8"/>
    <w:rsid w:val="4F6571B6"/>
    <w:rsid w:val="4FFB2C03"/>
    <w:rsid w:val="50F21E6B"/>
    <w:rsid w:val="51BA49DE"/>
    <w:rsid w:val="526E5D8E"/>
    <w:rsid w:val="52E36660"/>
    <w:rsid w:val="53034162"/>
    <w:rsid w:val="53A7660E"/>
    <w:rsid w:val="53BB67EB"/>
    <w:rsid w:val="53FA754C"/>
    <w:rsid w:val="540E3036"/>
    <w:rsid w:val="548F3530"/>
    <w:rsid w:val="55517407"/>
    <w:rsid w:val="558414B2"/>
    <w:rsid w:val="559D089E"/>
    <w:rsid w:val="55C25B19"/>
    <w:rsid w:val="55D5350A"/>
    <w:rsid w:val="561E3040"/>
    <w:rsid w:val="56245862"/>
    <w:rsid w:val="56706782"/>
    <w:rsid w:val="5684380C"/>
    <w:rsid w:val="572573D8"/>
    <w:rsid w:val="575B6C94"/>
    <w:rsid w:val="576F2003"/>
    <w:rsid w:val="57783A39"/>
    <w:rsid w:val="579B73CF"/>
    <w:rsid w:val="57DA7BE5"/>
    <w:rsid w:val="57F95B34"/>
    <w:rsid w:val="584B2834"/>
    <w:rsid w:val="585F4027"/>
    <w:rsid w:val="58825446"/>
    <w:rsid w:val="59B05D28"/>
    <w:rsid w:val="59E36E2E"/>
    <w:rsid w:val="5A3E4927"/>
    <w:rsid w:val="5A802CD0"/>
    <w:rsid w:val="5A9050E0"/>
    <w:rsid w:val="5AEE639C"/>
    <w:rsid w:val="5BB83ACE"/>
    <w:rsid w:val="5BD41CA6"/>
    <w:rsid w:val="5C4E46A0"/>
    <w:rsid w:val="5C516CC9"/>
    <w:rsid w:val="5D151A2B"/>
    <w:rsid w:val="5D1813E3"/>
    <w:rsid w:val="5E543EED"/>
    <w:rsid w:val="5E9923AC"/>
    <w:rsid w:val="5E9C1A5E"/>
    <w:rsid w:val="5EE66E12"/>
    <w:rsid w:val="5F0246D2"/>
    <w:rsid w:val="5F1267B2"/>
    <w:rsid w:val="5F280CE0"/>
    <w:rsid w:val="5F6159C2"/>
    <w:rsid w:val="5FF91718"/>
    <w:rsid w:val="601630E6"/>
    <w:rsid w:val="60A01243"/>
    <w:rsid w:val="60AA3E56"/>
    <w:rsid w:val="61413402"/>
    <w:rsid w:val="617C5B10"/>
    <w:rsid w:val="618048FA"/>
    <w:rsid w:val="618B37AF"/>
    <w:rsid w:val="61D671F5"/>
    <w:rsid w:val="61D727BB"/>
    <w:rsid w:val="620B3AA5"/>
    <w:rsid w:val="621A5025"/>
    <w:rsid w:val="624F4CCE"/>
    <w:rsid w:val="63236CCF"/>
    <w:rsid w:val="63350368"/>
    <w:rsid w:val="634A45AF"/>
    <w:rsid w:val="639C3F43"/>
    <w:rsid w:val="63FA7B2F"/>
    <w:rsid w:val="64446389"/>
    <w:rsid w:val="646A2293"/>
    <w:rsid w:val="64983CB4"/>
    <w:rsid w:val="657F58CB"/>
    <w:rsid w:val="65DF718C"/>
    <w:rsid w:val="6644076E"/>
    <w:rsid w:val="66760DFA"/>
    <w:rsid w:val="66C537B1"/>
    <w:rsid w:val="66D54765"/>
    <w:rsid w:val="6707201B"/>
    <w:rsid w:val="671426AB"/>
    <w:rsid w:val="671601DB"/>
    <w:rsid w:val="67472418"/>
    <w:rsid w:val="674D33EC"/>
    <w:rsid w:val="67B64D56"/>
    <w:rsid w:val="68A5389A"/>
    <w:rsid w:val="68B0762E"/>
    <w:rsid w:val="694B4D01"/>
    <w:rsid w:val="6964061D"/>
    <w:rsid w:val="69AB3D63"/>
    <w:rsid w:val="69C6665D"/>
    <w:rsid w:val="69E228CC"/>
    <w:rsid w:val="6A1D1B56"/>
    <w:rsid w:val="6A9904A9"/>
    <w:rsid w:val="6AA67945"/>
    <w:rsid w:val="6AFC79BD"/>
    <w:rsid w:val="6B4D1FC7"/>
    <w:rsid w:val="6BA301BE"/>
    <w:rsid w:val="6BA50981"/>
    <w:rsid w:val="6BD718E7"/>
    <w:rsid w:val="6BD729AB"/>
    <w:rsid w:val="6C186A79"/>
    <w:rsid w:val="6E0B4FEC"/>
    <w:rsid w:val="6E66504F"/>
    <w:rsid w:val="6E6C6C08"/>
    <w:rsid w:val="6EAC5567"/>
    <w:rsid w:val="6EB84F83"/>
    <w:rsid w:val="6F072E12"/>
    <w:rsid w:val="6F2B0871"/>
    <w:rsid w:val="6F3C2AFD"/>
    <w:rsid w:val="6F6276F3"/>
    <w:rsid w:val="6FB24AEE"/>
    <w:rsid w:val="70161521"/>
    <w:rsid w:val="705B09E7"/>
    <w:rsid w:val="709F1517"/>
    <w:rsid w:val="70C51E95"/>
    <w:rsid w:val="70C95AA3"/>
    <w:rsid w:val="71076B22"/>
    <w:rsid w:val="713C6114"/>
    <w:rsid w:val="714D3752"/>
    <w:rsid w:val="71827CC3"/>
    <w:rsid w:val="724E4FA2"/>
    <w:rsid w:val="72824C4C"/>
    <w:rsid w:val="72894005"/>
    <w:rsid w:val="729E6E1D"/>
    <w:rsid w:val="739C7854"/>
    <w:rsid w:val="73FB6DBE"/>
    <w:rsid w:val="747A4533"/>
    <w:rsid w:val="74910593"/>
    <w:rsid w:val="74E76FE8"/>
    <w:rsid w:val="74FE62F9"/>
    <w:rsid w:val="7530098F"/>
    <w:rsid w:val="75863C8E"/>
    <w:rsid w:val="75A03693"/>
    <w:rsid w:val="75F16037"/>
    <w:rsid w:val="76393196"/>
    <w:rsid w:val="763E4A7C"/>
    <w:rsid w:val="7659339C"/>
    <w:rsid w:val="767637A1"/>
    <w:rsid w:val="772101DD"/>
    <w:rsid w:val="773C53B7"/>
    <w:rsid w:val="777001A6"/>
    <w:rsid w:val="77BA6C36"/>
    <w:rsid w:val="77F43CE9"/>
    <w:rsid w:val="780E53D6"/>
    <w:rsid w:val="789631FF"/>
    <w:rsid w:val="789F2880"/>
    <w:rsid w:val="78CE0BEB"/>
    <w:rsid w:val="79985125"/>
    <w:rsid w:val="79F51D1E"/>
    <w:rsid w:val="79FA156C"/>
    <w:rsid w:val="7AA10850"/>
    <w:rsid w:val="7AA25CF1"/>
    <w:rsid w:val="7B1E7AF1"/>
    <w:rsid w:val="7B6F420F"/>
    <w:rsid w:val="7BBD0AA3"/>
    <w:rsid w:val="7C43544C"/>
    <w:rsid w:val="7CCC2F65"/>
    <w:rsid w:val="7CCE39F3"/>
    <w:rsid w:val="7D644F0F"/>
    <w:rsid w:val="7DA14128"/>
    <w:rsid w:val="7DED1B13"/>
    <w:rsid w:val="7E5751DF"/>
    <w:rsid w:val="7ECB12CB"/>
    <w:rsid w:val="7EF23159"/>
    <w:rsid w:val="7F4F65F8"/>
    <w:rsid w:val="7F6719AC"/>
    <w:rsid w:val="7F7178B0"/>
    <w:rsid w:val="7FB62FD8"/>
    <w:rsid w:val="7FD92895"/>
    <w:rsid w:val="7FE42AA2"/>
    <w:rsid w:val="D7BA4DDF"/>
    <w:rsid w:val="FFFF8B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cs="宋体"/>
      <w:sz w:val="32"/>
    </w:rPr>
  </w:style>
  <w:style w:type="paragraph" w:styleId="3">
    <w:name w:val="annotation text"/>
    <w:basedOn w:val="1"/>
    <w:qFormat/>
    <w:uiPriority w:val="0"/>
    <w:pPr>
      <w:jc w:val="left"/>
    </w:pPr>
  </w:style>
  <w:style w:type="paragraph" w:styleId="4">
    <w:name w:val="Body Text"/>
    <w:basedOn w:val="1"/>
    <w:qFormat/>
    <w:uiPriority w:val="0"/>
    <w:pPr>
      <w:spacing w:after="120" w:afterLines="0"/>
    </w:pPr>
  </w:style>
  <w:style w:type="paragraph" w:styleId="5">
    <w:name w:val="Body Text Indent"/>
    <w:basedOn w:val="1"/>
    <w:next w:val="2"/>
    <w:qFormat/>
    <w:uiPriority w:val="0"/>
    <w:pPr>
      <w:ind w:firstLine="645"/>
    </w:pPr>
    <w:rPr>
      <w:rFonts w:ascii="仿宋_GB2312" w:eastAsia="仿宋_GB2312"/>
      <w:sz w:val="32"/>
    </w:rPr>
  </w:style>
  <w:style w:type="paragraph" w:styleId="6">
    <w:name w:val="Plain Text"/>
    <w:basedOn w:val="1"/>
    <w:qFormat/>
    <w:uiPriority w:val="0"/>
    <w:rPr>
      <w:rFonts w:ascii="宋体" w:hAnsi="Courier New"/>
    </w:rPr>
  </w:style>
  <w:style w:type="paragraph" w:styleId="7">
    <w:name w:val="Date"/>
    <w:basedOn w:val="1"/>
    <w:next w:val="1"/>
    <w:qFormat/>
    <w:uiPriority w:val="0"/>
    <w:pPr>
      <w:ind w:left="100"/>
    </w:pPr>
    <w:rPr>
      <w:rFonts w:eastAsia="仿宋_GB2312"/>
      <w:sz w:val="32"/>
    </w:rPr>
  </w:style>
  <w:style w:type="paragraph" w:styleId="8">
    <w:name w:val="Body Text Indent 2"/>
    <w:basedOn w:val="1"/>
    <w:next w:val="1"/>
    <w:qFormat/>
    <w:uiPriority w:val="0"/>
    <w:pPr>
      <w:spacing w:after="120" w:afterLines="0" w:line="480" w:lineRule="auto"/>
      <w:ind w:left="420" w:leftChars="2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qFormat/>
    <w:uiPriority w:val="0"/>
    <w:pPr>
      <w:snapToGrid w:val="0"/>
      <w:jc w:val="left"/>
    </w:pPr>
    <w:rPr>
      <w:sz w:val="18"/>
      <w:szCs w:val="18"/>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4">
    <w:name w:val="Body Text First Indent 2"/>
    <w:basedOn w:val="5"/>
    <w:qFormat/>
    <w:uiPriority w:val="0"/>
    <w:pPr>
      <w:ind w:firstLine="420" w:firstLineChars="200"/>
      <w:jc w:val="left"/>
    </w:pPr>
    <w:rPr>
      <w:color w:val="000000"/>
      <w:kern w:val="0"/>
      <w:sz w:val="24"/>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p0"/>
    <w:basedOn w:val="1"/>
    <w:qFormat/>
    <w:uiPriority w:val="0"/>
    <w:pPr>
      <w:widowControl/>
    </w:pPr>
    <w:rPr>
      <w:kern w:val="0"/>
      <w:szCs w:val="21"/>
    </w:rPr>
  </w:style>
  <w:style w:type="character" w:customStyle="1" w:styleId="22">
    <w:name w:val="NormalCharacter"/>
    <w:semiHidden/>
    <w:qFormat/>
    <w:uiPriority w:val="0"/>
  </w:style>
  <w:style w:type="character" w:customStyle="1" w:styleId="23">
    <w:name w:val="bjh-p"/>
    <w:basedOn w:val="1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24</Pages>
  <Words>11528</Words>
  <Characters>11747</Characters>
  <Lines>22</Lines>
  <Paragraphs>6</Paragraphs>
  <TotalTime>29</TotalTime>
  <ScaleCrop>false</ScaleCrop>
  <LinksUpToDate>false</LinksUpToDate>
  <CharactersWithSpaces>11776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2020-03-26T06:09:00Z</dcterms:created>
  <dc:creator>微软用户</dc:creator>
  <cp:lastModifiedBy>user</cp:lastModifiedBy>
  <cp:lastPrinted>2025-01-08T02:10:00Z</cp:lastPrinted>
  <dcterms:modified xsi:type="dcterms:W3CDTF">2025-01-16T14:19:04Z</dcterms:modified>
  <dc:title>调政发〔2008〕7号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3A612FA90C1045498B7B6C207578EA44_13</vt:lpwstr>
  </property>
</Properties>
</file>